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5E" w:rsidRDefault="008152F4">
      <w:pPr>
        <w:jc w:val="center"/>
        <w:rPr>
          <w:rFonts w:ascii="Tahoma" w:eastAsia="Tahoma" w:hAnsi="Tahoma" w:cs="Tahoma"/>
          <w:sz w:val="28"/>
          <w:szCs w:val="28"/>
        </w:rPr>
      </w:pPr>
      <w:r>
        <w:rPr>
          <w:rFonts w:ascii="Tahoma" w:hAnsi="Tahoma"/>
          <w:sz w:val="28"/>
          <w:szCs w:val="28"/>
        </w:rPr>
        <w:t>Istituto Comprensivo Ilaria Alpi</w:t>
      </w:r>
    </w:p>
    <w:p w:rsidR="00BD3D5E" w:rsidRDefault="008152F4">
      <w:pPr>
        <w:jc w:val="center"/>
        <w:rPr>
          <w:rFonts w:ascii="Tahoma" w:eastAsia="Tahoma" w:hAnsi="Tahoma" w:cs="Tahoma"/>
          <w:sz w:val="28"/>
          <w:szCs w:val="28"/>
        </w:rPr>
      </w:pPr>
      <w:proofErr w:type="spellStart"/>
      <w:r>
        <w:rPr>
          <w:rFonts w:ascii="Tahoma" w:hAnsi="Tahoma"/>
          <w:sz w:val="28"/>
          <w:szCs w:val="28"/>
        </w:rPr>
        <w:t>a.s.</w:t>
      </w:r>
      <w:proofErr w:type="spellEnd"/>
      <w:r>
        <w:rPr>
          <w:rFonts w:ascii="Tahoma" w:hAnsi="Tahoma"/>
          <w:sz w:val="28"/>
          <w:szCs w:val="28"/>
        </w:rPr>
        <w:t xml:space="preserve"> 2017 - 2018</w:t>
      </w:r>
    </w:p>
    <w:p w:rsidR="00BD3D5E" w:rsidRDefault="00BD3D5E">
      <w:pPr>
        <w:rPr>
          <w:rFonts w:ascii="Tahoma" w:eastAsia="Tahoma" w:hAnsi="Tahoma" w:cs="Tahoma"/>
          <w:sz w:val="28"/>
          <w:szCs w:val="28"/>
        </w:rPr>
      </w:pPr>
    </w:p>
    <w:p w:rsidR="00BD3D5E" w:rsidRDefault="008152F4">
      <w:pPr>
        <w:jc w:val="center"/>
        <w:rPr>
          <w:rFonts w:ascii="Tahoma" w:eastAsia="Tahoma" w:hAnsi="Tahoma" w:cs="Tahoma"/>
          <w:sz w:val="28"/>
          <w:szCs w:val="28"/>
        </w:rPr>
      </w:pPr>
      <w:r>
        <w:rPr>
          <w:rFonts w:ascii="Tahoma" w:hAnsi="Tahoma"/>
          <w:b/>
          <w:bCs/>
          <w:color w:val="FF0000"/>
          <w:sz w:val="28"/>
          <w:szCs w:val="28"/>
          <w:u w:color="FF0000"/>
        </w:rPr>
        <w:t>P</w:t>
      </w:r>
      <w:r>
        <w:rPr>
          <w:rFonts w:ascii="Tahoma" w:hAnsi="Tahoma"/>
          <w:sz w:val="28"/>
          <w:szCs w:val="28"/>
        </w:rPr>
        <w:t xml:space="preserve">iano </w:t>
      </w:r>
      <w:r>
        <w:rPr>
          <w:rFonts w:ascii="Tahoma" w:hAnsi="Tahoma"/>
          <w:b/>
          <w:bCs/>
          <w:color w:val="FF0000"/>
          <w:sz w:val="28"/>
          <w:szCs w:val="28"/>
          <w:u w:color="FF0000"/>
        </w:rPr>
        <w:t>A</w:t>
      </w:r>
      <w:r>
        <w:rPr>
          <w:rFonts w:ascii="Tahoma" w:hAnsi="Tahoma"/>
          <w:sz w:val="28"/>
          <w:szCs w:val="28"/>
        </w:rPr>
        <w:t>nnuale per l’</w:t>
      </w:r>
      <w:r>
        <w:rPr>
          <w:rFonts w:ascii="Tahoma" w:hAnsi="Tahoma"/>
          <w:b/>
          <w:bCs/>
          <w:color w:val="FF0000"/>
          <w:sz w:val="28"/>
          <w:szCs w:val="28"/>
          <w:u w:color="FF0000"/>
        </w:rPr>
        <w:t>I</w:t>
      </w:r>
      <w:r>
        <w:rPr>
          <w:rFonts w:ascii="Tahoma" w:hAnsi="Tahoma"/>
          <w:sz w:val="28"/>
          <w:szCs w:val="28"/>
        </w:rPr>
        <w:t>nclusione</w:t>
      </w:r>
    </w:p>
    <w:p w:rsidR="00BD3D5E" w:rsidRDefault="008152F4">
      <w:pPr>
        <w:jc w:val="center"/>
        <w:rPr>
          <w:rFonts w:ascii="Tahoma" w:eastAsia="Tahoma" w:hAnsi="Tahoma" w:cs="Tahoma"/>
          <w:sz w:val="28"/>
          <w:szCs w:val="28"/>
        </w:rPr>
      </w:pPr>
      <w:r>
        <w:rPr>
          <w:rFonts w:ascii="Tahoma" w:eastAsia="Tahoma" w:hAnsi="Tahoma" w:cs="Tahoma"/>
          <w:noProof/>
          <w:sz w:val="28"/>
          <w:szCs w:val="28"/>
        </w:rPr>
        <w:drawing>
          <wp:anchor distT="57150" distB="57150" distL="57150" distR="57150" simplePos="0" relativeHeight="251659264" behindDoc="0" locked="0" layoutInCell="1" allowOverlap="1">
            <wp:simplePos x="0" y="0"/>
            <wp:positionH relativeFrom="column">
              <wp:posOffset>2617470</wp:posOffset>
            </wp:positionH>
            <wp:positionV relativeFrom="line">
              <wp:posOffset>52069</wp:posOffset>
            </wp:positionV>
            <wp:extent cx="710566" cy="71056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10566" cy="710566"/>
                    </a:xfrm>
                    <a:prstGeom prst="rect">
                      <a:avLst/>
                    </a:prstGeom>
                    <a:ln w="12700" cap="flat">
                      <a:noFill/>
                      <a:miter lim="400000"/>
                    </a:ln>
                    <a:effectLst/>
                  </pic:spPr>
                </pic:pic>
              </a:graphicData>
            </a:graphic>
          </wp:anchor>
        </w:drawing>
      </w:r>
    </w:p>
    <w:p w:rsidR="00BD3D5E" w:rsidRDefault="00BD3D5E">
      <w:pPr>
        <w:jc w:val="center"/>
        <w:rPr>
          <w:rFonts w:ascii="Tahoma" w:eastAsia="Tahoma" w:hAnsi="Tahoma" w:cs="Tahoma"/>
          <w:sz w:val="28"/>
          <w:szCs w:val="28"/>
        </w:rPr>
      </w:pPr>
    </w:p>
    <w:p w:rsidR="00BD3D5E" w:rsidRDefault="00BD3D5E">
      <w:pPr>
        <w:jc w:val="center"/>
        <w:rPr>
          <w:rFonts w:ascii="Tahoma" w:eastAsia="Tahoma" w:hAnsi="Tahoma" w:cs="Tahoma"/>
          <w:sz w:val="28"/>
          <w:szCs w:val="28"/>
        </w:rPr>
      </w:pPr>
    </w:p>
    <w:p w:rsidR="00BD3D5E" w:rsidRDefault="00BD3D5E">
      <w:pPr>
        <w:rPr>
          <w:rFonts w:ascii="Tahoma" w:eastAsia="Tahoma" w:hAnsi="Tahoma" w:cs="Tahoma"/>
          <w:sz w:val="28"/>
          <w:szCs w:val="28"/>
        </w:rPr>
      </w:pPr>
    </w:p>
    <w:p w:rsidR="00BD3D5E" w:rsidRDefault="00BD3D5E">
      <w:pPr>
        <w:jc w:val="center"/>
        <w:rPr>
          <w:rFonts w:ascii="Tahoma" w:eastAsia="Tahoma" w:hAnsi="Tahoma" w:cs="Tahoma"/>
          <w:sz w:val="28"/>
          <w:szCs w:val="28"/>
        </w:rPr>
      </w:pPr>
    </w:p>
    <w:tbl>
      <w:tblPr>
        <w:tblStyle w:val="TableNormal"/>
        <w:tblW w:w="97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BD3D5E">
        <w:trPr>
          <w:trHeight w:val="350"/>
          <w:jc w:val="center"/>
        </w:trPr>
        <w:tc>
          <w:tcPr>
            <w:tcW w:w="977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BD3D5E" w:rsidRDefault="008152F4">
            <w:pPr>
              <w:tabs>
                <w:tab w:val="left" w:pos="720"/>
              </w:tabs>
            </w:pPr>
            <w:r>
              <w:rPr>
                <w:rFonts w:ascii="Tahoma" w:hAnsi="Tahoma"/>
                <w:b/>
                <w:bCs/>
                <w:sz w:val="28"/>
                <w:szCs w:val="28"/>
              </w:rPr>
              <w:t xml:space="preserve">Parte I – </w:t>
            </w:r>
            <w:r>
              <w:rPr>
                <w:rFonts w:ascii="Tahoma" w:hAnsi="Tahoma"/>
                <w:b/>
                <w:bCs/>
                <w:sz w:val="28"/>
                <w:szCs w:val="28"/>
                <w:shd w:val="clear" w:color="auto" w:fill="C6D9F1"/>
              </w:rPr>
              <w:t>analisi dei punti di</w:t>
            </w:r>
            <w:r>
              <w:rPr>
                <w:rFonts w:ascii="Tahoma" w:hAnsi="Tahoma"/>
                <w:b/>
                <w:bCs/>
                <w:sz w:val="28"/>
                <w:szCs w:val="28"/>
              </w:rPr>
              <w:t xml:space="preserve"> forza e di criticità</w:t>
            </w:r>
          </w:p>
        </w:tc>
      </w:tr>
    </w:tbl>
    <w:p w:rsidR="00BD3D5E" w:rsidRDefault="00BD3D5E">
      <w:pPr>
        <w:widowControl w:val="0"/>
        <w:jc w:val="center"/>
        <w:rPr>
          <w:rFonts w:ascii="Tahoma" w:eastAsia="Tahoma" w:hAnsi="Tahoma" w:cs="Tahoma"/>
          <w:sz w:val="28"/>
          <w:szCs w:val="28"/>
        </w:rPr>
      </w:pPr>
    </w:p>
    <w:p w:rsidR="00BD3D5E" w:rsidRDefault="00BD3D5E"/>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48"/>
        <w:gridCol w:w="1630"/>
      </w:tblGrid>
      <w:tr w:rsidR="00BD3D5E">
        <w:trPr>
          <w:trHeight w:val="29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BD3D5E" w:rsidRDefault="008152F4">
            <w:pPr>
              <w:numPr>
                <w:ilvl w:val="0"/>
                <w:numId w:val="1"/>
              </w:numPr>
              <w:rPr>
                <w:rFonts w:ascii="Tahoma" w:hAnsi="Tahoma"/>
                <w:b/>
                <w:bCs/>
              </w:rPr>
            </w:pPr>
            <w:r>
              <w:rPr>
                <w:rFonts w:ascii="Tahoma" w:hAnsi="Tahoma"/>
                <w:b/>
                <w:bCs/>
              </w:rPr>
              <w:t>Rilevazione dei BES presenti: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n°</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2"/>
              </w:numPr>
              <w:rPr>
                <w:rFonts w:ascii="Tahoma" w:hAnsi="Tahoma"/>
                <w:b/>
                <w:bCs/>
                <w:sz w:val="20"/>
                <w:szCs w:val="20"/>
              </w:rPr>
            </w:pPr>
            <w:r>
              <w:rPr>
                <w:rFonts w:ascii="Tahoma" w:hAnsi="Tahoma"/>
                <w:b/>
                <w:bCs/>
                <w:sz w:val="20"/>
                <w:szCs w:val="20"/>
              </w:rPr>
              <w:t>disabilità certificate (Legge 104/92 art. 3, commi 1 e 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95</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3"/>
              </w:numPr>
              <w:rPr>
                <w:rFonts w:ascii="Tahoma" w:hAnsi="Tahoma"/>
                <w:b/>
                <w:bCs/>
                <w:sz w:val="20"/>
                <w:szCs w:val="20"/>
              </w:rPr>
            </w:pPr>
            <w:r>
              <w:rPr>
                <w:rFonts w:ascii="Tahoma" w:hAnsi="Tahoma"/>
                <w:b/>
                <w:bCs/>
                <w:sz w:val="20"/>
                <w:szCs w:val="20"/>
              </w:rPr>
              <w:t>minorati vista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2</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4"/>
              </w:numPr>
              <w:rPr>
                <w:rFonts w:ascii="Tahoma" w:hAnsi="Tahoma"/>
                <w:b/>
                <w:bCs/>
                <w:sz w:val="20"/>
                <w:szCs w:val="20"/>
              </w:rPr>
            </w:pPr>
            <w:r>
              <w:rPr>
                <w:rFonts w:ascii="Tahoma" w:hAnsi="Tahoma"/>
                <w:b/>
                <w:bCs/>
                <w:sz w:val="20"/>
                <w:szCs w:val="20"/>
              </w:rPr>
              <w:t>minorati udito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5"/>
              </w:numPr>
              <w:rPr>
                <w:rFonts w:ascii="Tahoma" w:hAnsi="Tahoma"/>
                <w:b/>
                <w:bCs/>
                <w:sz w:val="20"/>
                <w:szCs w:val="20"/>
              </w:rPr>
            </w:pPr>
            <w:r>
              <w:rPr>
                <w:rFonts w:ascii="Tahoma" w:hAnsi="Tahoma"/>
                <w:b/>
                <w:bCs/>
                <w:sz w:val="20"/>
                <w:szCs w:val="20"/>
              </w:rPr>
              <w:t>Psicofisici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92</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7"/>
              </w:numPr>
              <w:rPr>
                <w:rFonts w:ascii="Tahoma" w:hAnsi="Tahoma"/>
                <w:b/>
                <w:bCs/>
                <w:sz w:val="20"/>
                <w:szCs w:val="20"/>
              </w:rPr>
            </w:pPr>
            <w:r>
              <w:rPr>
                <w:rFonts w:ascii="Tahoma" w:hAnsi="Tahoma"/>
                <w:b/>
                <w:bCs/>
                <w:sz w:val="20"/>
                <w:szCs w:val="20"/>
              </w:rPr>
              <w:t>disturbi evolutivi specifici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143</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8"/>
              </w:numPr>
              <w:rPr>
                <w:rFonts w:ascii="Tahoma" w:hAnsi="Tahoma"/>
                <w:b/>
                <w:bCs/>
                <w:sz w:val="20"/>
                <w:szCs w:val="20"/>
              </w:rPr>
            </w:pPr>
            <w:r>
              <w:rPr>
                <w:rFonts w:ascii="Tahoma" w:hAnsi="Tahoma"/>
                <w:b/>
                <w:bCs/>
                <w:sz w:val="20"/>
                <w:szCs w:val="20"/>
              </w:rPr>
              <w:t>DSA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124</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9"/>
              </w:numPr>
              <w:rPr>
                <w:rFonts w:ascii="Tahoma" w:hAnsi="Tahoma"/>
                <w:b/>
                <w:bCs/>
                <w:sz w:val="20"/>
                <w:szCs w:val="20"/>
              </w:rPr>
            </w:pPr>
            <w:r>
              <w:rPr>
                <w:rFonts w:ascii="Tahoma" w:hAnsi="Tahoma"/>
                <w:b/>
                <w:bCs/>
                <w:sz w:val="20"/>
                <w:szCs w:val="20"/>
              </w:rPr>
              <w:t>ADHD/DOP</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11</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0"/>
              </w:numPr>
              <w:rPr>
                <w:rFonts w:ascii="Tahoma" w:hAnsi="Tahoma"/>
                <w:b/>
                <w:bCs/>
                <w:sz w:val="20"/>
                <w:szCs w:val="20"/>
              </w:rPr>
            </w:pPr>
            <w:r>
              <w:rPr>
                <w:rFonts w:ascii="Tahoma" w:hAnsi="Tahoma"/>
                <w:b/>
                <w:bCs/>
                <w:sz w:val="20"/>
                <w:szCs w:val="20"/>
              </w:rPr>
              <w:t>Borderline cognitivo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1"/>
              </w:numPr>
              <w:rPr>
                <w:rFonts w:ascii="Tahoma" w:hAnsi="Tahoma"/>
                <w:b/>
                <w:bCs/>
                <w:sz w:val="20"/>
                <w:szCs w:val="20"/>
              </w:rPr>
            </w:pPr>
            <w:r>
              <w:rPr>
                <w:rFonts w:ascii="Tahoma" w:hAnsi="Tahoma"/>
                <w:b/>
                <w:bCs/>
                <w:sz w:val="20"/>
                <w:szCs w:val="20"/>
              </w:rPr>
              <w:t>Altro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7</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3"/>
              </w:numPr>
              <w:rPr>
                <w:rFonts w:ascii="Tahoma" w:hAnsi="Tahoma"/>
                <w:b/>
                <w:bCs/>
                <w:sz w:val="20"/>
                <w:szCs w:val="20"/>
              </w:rPr>
            </w:pPr>
            <w:r>
              <w:rPr>
                <w:rFonts w:ascii="Tahoma" w:hAnsi="Tahoma"/>
                <w:b/>
                <w:bCs/>
                <w:sz w:val="20"/>
                <w:szCs w:val="20"/>
              </w:rPr>
              <w:t>svantaggio (indicare il disagio prevalente)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157</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4"/>
              </w:numPr>
              <w:rPr>
                <w:rFonts w:ascii="Tahoma" w:hAnsi="Tahoma"/>
                <w:b/>
                <w:bCs/>
                <w:sz w:val="20"/>
                <w:szCs w:val="20"/>
              </w:rPr>
            </w:pPr>
            <w:r>
              <w:rPr>
                <w:rFonts w:ascii="Tahoma" w:hAnsi="Tahoma"/>
                <w:b/>
                <w:bCs/>
                <w:sz w:val="20"/>
                <w:szCs w:val="20"/>
              </w:rPr>
              <w:t>Socio-economico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88</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5"/>
              </w:numPr>
              <w:rPr>
                <w:rFonts w:ascii="Tahoma" w:hAnsi="Tahoma"/>
                <w:b/>
                <w:bCs/>
                <w:sz w:val="20"/>
                <w:szCs w:val="20"/>
              </w:rPr>
            </w:pPr>
            <w:r>
              <w:rPr>
                <w:rFonts w:ascii="Tahoma" w:hAnsi="Tahoma"/>
                <w:b/>
                <w:bCs/>
                <w:sz w:val="20"/>
                <w:szCs w:val="20"/>
              </w:rPr>
              <w:t>Linguistico-culturale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15</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6"/>
              </w:numPr>
              <w:rPr>
                <w:rFonts w:ascii="Tahoma" w:hAnsi="Tahoma"/>
                <w:b/>
                <w:bCs/>
                <w:sz w:val="20"/>
                <w:szCs w:val="20"/>
              </w:rPr>
            </w:pPr>
            <w:r>
              <w:rPr>
                <w:rFonts w:ascii="Tahoma" w:hAnsi="Tahoma"/>
                <w:b/>
                <w:bCs/>
                <w:sz w:val="20"/>
                <w:szCs w:val="20"/>
              </w:rPr>
              <w:t>Disagio comportamentale/relazionale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39</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numPr>
                <w:ilvl w:val="0"/>
                <w:numId w:val="17"/>
              </w:numPr>
              <w:rPr>
                <w:rFonts w:ascii="Tahoma" w:hAnsi="Tahoma"/>
                <w:b/>
                <w:bCs/>
                <w:sz w:val="20"/>
                <w:szCs w:val="20"/>
              </w:rPr>
            </w:pPr>
            <w:r>
              <w:rPr>
                <w:rFonts w:ascii="Tahoma" w:hAnsi="Tahoma"/>
                <w:b/>
                <w:bCs/>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15</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right"/>
            </w:pPr>
            <w:r>
              <w:rPr>
                <w:rFonts w:ascii="Tahoma" w:hAnsi="Tahoma"/>
                <w:b/>
                <w:bCs/>
                <w:sz w:val="20"/>
                <w:szCs w:val="20"/>
              </w:rPr>
              <w:t>Totali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395</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right"/>
            </w:pPr>
            <w:r>
              <w:rPr>
                <w:rFonts w:ascii="Tahoma" w:hAnsi="Tahoma"/>
                <w:b/>
                <w:bCs/>
                <w:sz w:val="20"/>
                <w:szCs w:val="20"/>
              </w:rPr>
              <w:t>% su popolazione scolastica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27,2%</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b/>
                <w:bCs/>
                <w:sz w:val="20"/>
                <w:szCs w:val="20"/>
              </w:rPr>
              <w:t xml:space="preserve">N° PEI redatti dai GLHO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95</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b/>
                <w:bCs/>
                <w:sz w:val="20"/>
                <w:szCs w:val="20"/>
              </w:rPr>
              <w:t xml:space="preserve">N° di PDP redatti dai Consigli di classe in </w:t>
            </w:r>
            <w:r>
              <w:rPr>
                <w:rFonts w:ascii="Tahoma" w:hAnsi="Tahoma"/>
                <w:b/>
                <w:bCs/>
                <w:sz w:val="20"/>
                <w:szCs w:val="20"/>
                <w:u w:val="single"/>
              </w:rPr>
              <w:t>presenza</w:t>
            </w:r>
            <w:r>
              <w:rPr>
                <w:rFonts w:ascii="Tahoma" w:hAnsi="Tahoma"/>
                <w:b/>
                <w:bCs/>
                <w:sz w:val="20"/>
                <w:szCs w:val="20"/>
              </w:rPr>
              <w:t xml:space="preserve"> di certificazione sanitaria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143</w:t>
            </w:r>
          </w:p>
        </w:tc>
      </w:tr>
      <w:tr w:rsidR="00BD3D5E">
        <w:trPr>
          <w:trHeight w:val="250"/>
        </w:trPr>
        <w:tc>
          <w:tcPr>
            <w:tcW w:w="8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b/>
                <w:bCs/>
                <w:sz w:val="20"/>
                <w:szCs w:val="20"/>
              </w:rPr>
              <w:t xml:space="preserve">N° di PDP redatti dai Consigli di classe in </w:t>
            </w:r>
            <w:r>
              <w:rPr>
                <w:rFonts w:ascii="Tahoma" w:hAnsi="Tahoma"/>
                <w:b/>
                <w:bCs/>
                <w:sz w:val="20"/>
                <w:szCs w:val="20"/>
                <w:u w:val="single"/>
              </w:rPr>
              <w:t>assenza</w:t>
            </w:r>
            <w:r>
              <w:rPr>
                <w:rFonts w:ascii="Tahoma" w:hAnsi="Tahoma"/>
                <w:b/>
                <w:bCs/>
                <w:sz w:val="20"/>
                <w:szCs w:val="20"/>
              </w:rPr>
              <w:t xml:space="preserve"> di certificazione sanitaria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157</w:t>
            </w:r>
          </w:p>
        </w:tc>
      </w:tr>
    </w:tbl>
    <w:p w:rsidR="00BD3D5E" w:rsidRDefault="00BD3D5E">
      <w:pPr>
        <w:widowControl w:val="0"/>
      </w:pPr>
    </w:p>
    <w:p w:rsidR="00BD3D5E" w:rsidRDefault="00BD3D5E"/>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3220"/>
        <w:gridCol w:w="1630"/>
      </w:tblGrid>
      <w:tr w:rsidR="00BD3D5E">
        <w:trPr>
          <w:trHeight w:val="290"/>
        </w:trPr>
        <w:tc>
          <w:tcPr>
            <w:tcW w:w="4928" w:type="dxa"/>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tcPr>
          <w:p w:rsidR="00BD3D5E" w:rsidRDefault="008152F4">
            <w:pPr>
              <w:numPr>
                <w:ilvl w:val="0"/>
                <w:numId w:val="19"/>
              </w:numPr>
              <w:rPr>
                <w:rFonts w:ascii="Tahoma" w:hAnsi="Tahoma"/>
                <w:b/>
                <w:bCs/>
              </w:rPr>
            </w:pPr>
            <w:r>
              <w:rPr>
                <w:rFonts w:ascii="Tahoma" w:hAnsi="Tahoma"/>
                <w:b/>
                <w:bCs/>
              </w:rPr>
              <w:t>Risorse professionali specifiche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Prevalentemente utilizzate in…</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 / No</w:t>
            </w:r>
          </w:p>
        </w:tc>
      </w:tr>
      <w:tr w:rsidR="00BD3D5E">
        <w:trPr>
          <w:trHeight w:val="49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Insegnanti di sostegno</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individualizzate e di piccolo gruppo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73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laboratoriali integrate (classi aperte, laboratori protetti, ecc.)</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49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 xml:space="preserve">AEC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individualizzate e di piccolo gruppo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73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laboratoriali integrate (classi aperte, laboratori protetti, ecc.)</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49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Assistenti alla comunicazione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individualizzate e di piccolo gruppo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73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sz w:val="20"/>
                <w:szCs w:val="20"/>
              </w:rPr>
              <w:t>Attività laboratoriali integrate (classi aperte, laboratori protetti, ecc.)</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25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Funzioni strumentali / coordinamento</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hAnsi="Tahoma"/>
                <w:b/>
                <w:bCs/>
                <w:sz w:val="20"/>
                <w:szCs w:val="20"/>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73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Referenti di Istituto (disabilità, DSA, BES)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rPr>
                <w:rFonts w:ascii="Tahoma" w:eastAsia="Tahoma" w:hAnsi="Tahoma" w:cs="Tahoma"/>
                <w:b/>
                <w:bCs/>
                <w:sz w:val="20"/>
                <w:szCs w:val="20"/>
              </w:rPr>
            </w:pPr>
            <w:r>
              <w:rPr>
                <w:rFonts w:ascii="Tahoma" w:hAnsi="Tahoma"/>
                <w:b/>
                <w:bCs/>
                <w:sz w:val="20"/>
                <w:szCs w:val="20"/>
              </w:rPr>
              <w:t>2 referenti DVA – BES1</w:t>
            </w:r>
          </w:p>
          <w:p w:rsidR="00BD3D5E" w:rsidRDefault="008152F4">
            <w:pPr>
              <w:rPr>
                <w:rFonts w:ascii="Tahoma" w:eastAsia="Tahoma" w:hAnsi="Tahoma" w:cs="Tahoma"/>
                <w:b/>
                <w:bCs/>
                <w:sz w:val="20"/>
                <w:szCs w:val="20"/>
              </w:rPr>
            </w:pPr>
            <w:r>
              <w:rPr>
                <w:rFonts w:ascii="Tahoma" w:hAnsi="Tahoma"/>
                <w:b/>
                <w:bCs/>
                <w:sz w:val="20"/>
                <w:szCs w:val="20"/>
              </w:rPr>
              <w:t>2 referenti DSA e BES2</w:t>
            </w:r>
          </w:p>
          <w:p w:rsidR="00BD3D5E" w:rsidRDefault="008152F4">
            <w:r>
              <w:rPr>
                <w:rFonts w:ascii="Tahoma" w:hAnsi="Tahoma"/>
                <w:b/>
                <w:bCs/>
                <w:sz w:val="20"/>
                <w:szCs w:val="20"/>
              </w:rPr>
              <w:t>1 referenti BES3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25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Psicopedagogisti e affini esterni/interni</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eastAsia="Cambria" w:hAnsi="Tahoma" w:cs="Cambria"/>
                <w:b/>
                <w:bCs/>
                <w:sz w:val="20"/>
                <w:szCs w:val="20"/>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25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Docenti tutor/</w:t>
            </w:r>
            <w:proofErr w:type="spellStart"/>
            <w:r>
              <w:rPr>
                <w:rFonts w:ascii="Tahoma" w:hAnsi="Tahoma"/>
                <w:b/>
                <w:bCs/>
                <w:sz w:val="20"/>
                <w:szCs w:val="20"/>
              </w:rPr>
              <w:t>mentor</w:t>
            </w:r>
            <w:proofErr w:type="spellEnd"/>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r>
              <w:rPr>
                <w:rFonts w:ascii="Tahoma" w:eastAsia="Cambria" w:hAnsi="Tahoma" w:cs="Cambria"/>
                <w:b/>
                <w:bCs/>
                <w:sz w:val="20"/>
                <w:szCs w:val="20"/>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center"/>
            </w:pPr>
            <w:r>
              <w:rPr>
                <w:rFonts w:ascii="Tahoma" w:hAnsi="Tahoma"/>
                <w:b/>
                <w:bCs/>
                <w:sz w:val="20"/>
                <w:szCs w:val="20"/>
              </w:rPr>
              <w:t>Sì</w:t>
            </w:r>
          </w:p>
        </w:tc>
      </w:tr>
      <w:tr w:rsidR="00BD3D5E">
        <w:trPr>
          <w:trHeight w:val="25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Altro:</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r>
      <w:tr w:rsidR="00BD3D5E">
        <w:trPr>
          <w:trHeight w:val="25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right"/>
            </w:pPr>
            <w:r>
              <w:rPr>
                <w:rFonts w:ascii="Tahoma" w:hAnsi="Tahoma"/>
                <w:b/>
                <w:bCs/>
                <w:sz w:val="20"/>
                <w:szCs w:val="20"/>
              </w:rPr>
              <w:t>Altro:</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BD3D5E"/>
        </w:tc>
      </w:tr>
    </w:tbl>
    <w:p w:rsidR="00BD3D5E" w:rsidRDefault="00BD3D5E">
      <w:pPr>
        <w:widowControl w:val="0"/>
      </w:pPr>
    </w:p>
    <w:p w:rsidR="00BD3D5E" w:rsidRDefault="00BD3D5E"/>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3220"/>
        <w:gridCol w:w="1630"/>
      </w:tblGrid>
      <w:tr w:rsidR="00BD3D5E">
        <w:trPr>
          <w:trHeight w:val="570"/>
        </w:trPr>
        <w:tc>
          <w:tcPr>
            <w:tcW w:w="4928" w:type="dxa"/>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21"/>
              </w:numPr>
              <w:rPr>
                <w:rFonts w:ascii="Tahoma" w:hAnsi="Tahoma"/>
                <w:b/>
                <w:bCs/>
              </w:rPr>
            </w:pPr>
            <w:r>
              <w:rPr>
                <w:rFonts w:ascii="Tahoma" w:hAnsi="Tahoma"/>
                <w:b/>
                <w:bCs/>
              </w:rPr>
              <w:t>Coinvolgimento docenti curricolari</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Attraverso…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 / No</w:t>
            </w:r>
          </w:p>
        </w:tc>
      </w:tr>
      <w:tr w:rsidR="00BD3D5E">
        <w:trPr>
          <w:trHeight w:val="25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right"/>
            </w:pPr>
            <w:r>
              <w:rPr>
                <w:rFonts w:ascii="Tahoma" w:hAnsi="Tahoma"/>
                <w:b/>
                <w:bCs/>
                <w:sz w:val="20"/>
                <w:szCs w:val="20"/>
              </w:rPr>
              <w:t>Coordinatori di classe e simili</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Partecipazione a GLI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Rapporti con famiglie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Tutoraggio alunni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didattico-educativi a prevalente tematica inclusiva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right"/>
            </w:pPr>
            <w:r>
              <w:rPr>
                <w:rFonts w:ascii="Tahoma" w:hAnsi="Tahoma"/>
                <w:b/>
                <w:bCs/>
                <w:sz w:val="20"/>
                <w:szCs w:val="20"/>
              </w:rPr>
              <w:t>Docenti con specifica formazione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Partecipazione a GLI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Rapporti con famiglie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Tutoraggio alunni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didattico-educativi a prevalente tematica inclusiva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right"/>
            </w:pPr>
            <w:r>
              <w:rPr>
                <w:rFonts w:ascii="Tahoma" w:hAnsi="Tahoma"/>
                <w:b/>
                <w:bCs/>
                <w:sz w:val="20"/>
                <w:szCs w:val="20"/>
              </w:rPr>
              <w:t>Altri docenti</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Partecipazione a GLI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Rapporti con famiglie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Tutoraggio alunni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didattico-educativi a prevalente tematica inclusiva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rsidR="00BD3D5E" w:rsidRDefault="00BD3D5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bl>
    <w:p w:rsidR="00BD3D5E" w:rsidRDefault="00BD3D5E">
      <w:pPr>
        <w:widowControl w:val="0"/>
      </w:pPr>
    </w:p>
    <w:p w:rsidR="00BD3D5E" w:rsidRDefault="00BD3D5E"/>
    <w:tbl>
      <w:tblPr>
        <w:tblStyle w:val="TableNormal"/>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3223"/>
        <w:gridCol w:w="1630"/>
      </w:tblGrid>
      <w:tr w:rsidR="00BD3D5E">
        <w:trPr>
          <w:trHeight w:val="25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23"/>
              </w:numPr>
              <w:rPr>
                <w:rFonts w:ascii="Tahoma" w:hAnsi="Tahoma"/>
                <w:b/>
                <w:bCs/>
              </w:rPr>
            </w:pPr>
            <w:r>
              <w:rPr>
                <w:rFonts w:ascii="Tahoma" w:hAnsi="Tahoma"/>
                <w:b/>
                <w:bCs/>
              </w:rPr>
              <w:t>Coinvolgimento personale ATA</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Assistenza alunni disabili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di inclusione / laboratori integrati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No</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collaborazione con docenti</w:t>
            </w:r>
          </w:p>
        </w:tc>
      </w:tr>
      <w:tr w:rsidR="00BD3D5E">
        <w:trPr>
          <w:trHeight w:val="73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25"/>
              </w:numPr>
              <w:rPr>
                <w:rFonts w:ascii="Tahoma" w:hAnsi="Tahoma"/>
                <w:b/>
                <w:bCs/>
              </w:rPr>
            </w:pPr>
            <w:r>
              <w:rPr>
                <w:rFonts w:ascii="Tahoma" w:hAnsi="Tahoma"/>
                <w:b/>
                <w:bCs/>
              </w:rPr>
              <w:t>Coinvolgimento famiglie</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Informazione /formazione su genitorialità e psicopedagogia dell’età evolutiva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Coinvolgimento in progetti di inclusione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73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Coinvolgimento in attività di promozione della comunità educante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Altro: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73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27"/>
              </w:numPr>
              <w:rPr>
                <w:rFonts w:ascii="Tahoma" w:hAnsi="Tahoma"/>
                <w:b/>
                <w:bCs/>
              </w:rPr>
            </w:pPr>
            <w:r>
              <w:rPr>
                <w:rFonts w:ascii="Tahoma" w:hAnsi="Tahoma"/>
                <w:b/>
                <w:bCs/>
              </w:rPr>
              <w:t>Rapporti con servizi sociosanitari territoriali e istituzioni deputate alla sicurezza. Rapporti con CTS / CTI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Accordi di programma / protocolli di intesa formalizzati sulla disabilità</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73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Accordi di programma / protocolli di intesa formalizzati su disagio e simili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Procedure condivise di intervento sulla disabilità</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Procedure condivise di intervento su disagio e simili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territoriali integrati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integrati a livello di singola scuola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Rapporti con CTS / CTI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Altro:</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29"/>
              </w:numPr>
              <w:rPr>
                <w:rFonts w:ascii="Tahoma" w:hAnsi="Tahoma"/>
                <w:b/>
                <w:bCs/>
              </w:rPr>
            </w:pPr>
            <w:r>
              <w:rPr>
                <w:rFonts w:ascii="Tahoma" w:hAnsi="Tahoma"/>
                <w:b/>
                <w:bCs/>
              </w:rPr>
              <w:t>Rapporti con privato sociale e volontariato</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territoriali integrati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integrati a livello di singola scuola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Progetti a livello di reti di scuole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730"/>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92" w:type="dxa"/>
              <w:bottom w:w="80" w:type="dxa"/>
              <w:right w:w="80" w:type="dxa"/>
            </w:tcMar>
            <w:vAlign w:val="center"/>
          </w:tcPr>
          <w:p w:rsidR="00BD3D5E" w:rsidRDefault="008152F4">
            <w:pPr>
              <w:numPr>
                <w:ilvl w:val="0"/>
                <w:numId w:val="31"/>
              </w:numPr>
              <w:rPr>
                <w:rFonts w:ascii="Tahoma" w:hAnsi="Tahoma"/>
                <w:b/>
                <w:bCs/>
              </w:rPr>
            </w:pPr>
            <w:r>
              <w:rPr>
                <w:rFonts w:ascii="Tahoma" w:hAnsi="Tahoma"/>
                <w:b/>
                <w:bCs/>
                <w:shd w:val="clear" w:color="auto" w:fill="C6D9F1"/>
              </w:rPr>
              <w:t>Form</w:t>
            </w:r>
            <w:r>
              <w:rPr>
                <w:rFonts w:ascii="Tahoma" w:hAnsi="Tahoma"/>
                <w:b/>
                <w:bCs/>
              </w:rPr>
              <w:t>azione docenti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Strategie e metodologie educativo-didattiche / gestione della classe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73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Didattica speciale e progetti educativo-didattici a prevalente tematica inclusiva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49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Didattica interculturale / italiano L2</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Si</w:t>
            </w:r>
          </w:p>
        </w:tc>
      </w:tr>
      <w:tr w:rsidR="00BD3D5E">
        <w:trPr>
          <w:trHeight w:val="73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Psicologia e psicopatologia dell’età evolutiva (compresi DSA, ADHD, ecc.)</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97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Progetti di formazione su specifiche disabilità (autismo, ADHD, </w:t>
            </w:r>
            <w:proofErr w:type="spellStart"/>
            <w:r>
              <w:rPr>
                <w:rFonts w:ascii="Tahoma" w:hAnsi="Tahoma"/>
                <w:sz w:val="20"/>
                <w:szCs w:val="20"/>
              </w:rPr>
              <w:t>Dis</w:t>
            </w:r>
            <w:proofErr w:type="spellEnd"/>
            <w:r>
              <w:rPr>
                <w:rFonts w:ascii="Tahoma" w:hAnsi="Tahoma"/>
                <w:sz w:val="20"/>
                <w:szCs w:val="20"/>
              </w:rPr>
              <w:t>. Intellettive, sensoriali…)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jc w:val="center"/>
            </w:pPr>
            <w:r>
              <w:rPr>
                <w:rFonts w:ascii="Tahoma" w:hAnsi="Tahoma"/>
                <w:b/>
                <w:bCs/>
                <w:sz w:val="20"/>
                <w:szCs w:val="20"/>
              </w:rPr>
              <w:t>Sì</w:t>
            </w:r>
          </w:p>
        </w:tc>
      </w:tr>
      <w:tr w:rsidR="00BD3D5E">
        <w:trPr>
          <w:trHeight w:val="250"/>
        </w:trPr>
        <w:tc>
          <w:tcPr>
            <w:tcW w:w="4928" w:type="dxa"/>
            <w:vMerge/>
            <w:tcBorders>
              <w:top w:val="single" w:sz="4" w:space="0" w:color="000000"/>
              <w:left w:val="single" w:sz="4" w:space="0" w:color="000000"/>
              <w:bottom w:val="single" w:sz="4" w:space="0" w:color="000000"/>
              <w:right w:val="single" w:sz="4" w:space="0" w:color="000000"/>
            </w:tcBorders>
            <w:shd w:val="clear" w:color="auto" w:fill="C6D9F1"/>
          </w:tcPr>
          <w:p w:rsidR="00BD3D5E" w:rsidRDefault="00BD3D5E"/>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r>
              <w:rPr>
                <w:rFonts w:ascii="Tahoma" w:hAnsi="Tahoma"/>
                <w:sz w:val="20"/>
                <w:szCs w:val="20"/>
              </w:rPr>
              <w:t xml:space="preserve">Altro: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bl>
    <w:p w:rsidR="00BD3D5E" w:rsidRDefault="00BD3D5E">
      <w:pPr>
        <w:widowControl w:val="0"/>
      </w:pPr>
    </w:p>
    <w:p w:rsidR="00BD3D5E" w:rsidRDefault="00BD3D5E"/>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8"/>
        <w:gridCol w:w="565"/>
        <w:gridCol w:w="566"/>
        <w:gridCol w:w="565"/>
        <w:gridCol w:w="566"/>
        <w:gridCol w:w="570"/>
      </w:tblGrid>
      <w:tr w:rsidR="00BD3D5E">
        <w:trPr>
          <w:trHeight w:val="290"/>
        </w:trPr>
        <w:tc>
          <w:tcPr>
            <w:tcW w:w="694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BD3D5E" w:rsidRDefault="008152F4">
            <w:r>
              <w:rPr>
                <w:rFonts w:ascii="Tahoma" w:hAnsi="Tahoma"/>
                <w:b/>
                <w:bCs/>
                <w:shd w:val="clear" w:color="auto" w:fill="C6D9F1"/>
              </w:rPr>
              <w:t>Sintesi dei punti di forza e di criticità rilevati*:</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0</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3</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4</w:t>
            </w:r>
          </w:p>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Aspetti organizzativi e gestionali coinvolti nel cambiamento inclusivo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r>
      <w:tr w:rsidR="00BD3D5E">
        <w:trPr>
          <w:trHeight w:val="49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Possibilità di strutturare percorsi specifici di formazione e aggiornamento degli insegnanti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Adozione di strategie di valutazione coerenti con prassi inclusive;</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Organizzazione dei diversi tipi di sostegno presenti all’interno della scuola</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eastAsia="Cambria" w:hAnsi="Tahoma" w:cs="Cambria"/>
                <w:b/>
                <w:bCs/>
                <w:sz w:val="20"/>
                <w:szCs w:val="20"/>
              </w:rPr>
              <w:t>X</w:t>
            </w:r>
          </w:p>
        </w:tc>
      </w:tr>
      <w:tr w:rsidR="00BD3D5E">
        <w:trPr>
          <w:trHeight w:val="49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Organizzazione dei diversi tipi di sostegno presenti all’esterno della scuola, in rapporto ai diversi servizi esistenti;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eastAsia="Cambria" w:hAnsi="Tahoma" w:cs="Cambria"/>
                <w:b/>
                <w:bCs/>
                <w:sz w:val="20"/>
                <w:szCs w:val="20"/>
              </w:rPr>
              <w:t>X</w:t>
            </w:r>
          </w:p>
        </w:tc>
      </w:tr>
      <w:tr w:rsidR="00BD3D5E">
        <w:trPr>
          <w:trHeight w:val="49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Ruolo delle famiglie e della comunità nel dare supporto e nel partecipare alle decisioni che riguardano l’organizzazione delle attività educative;</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49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Sviluppo di un curricolo attento alle diversità e alla promozione di percorsi formativi inclusivi;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eastAsia="Cambria" w:hAnsi="Tahoma" w:cs="Cambria"/>
                <w:b/>
                <w:bCs/>
                <w:sz w:val="20"/>
                <w:szCs w:val="20"/>
              </w:rPr>
              <w:t>X</w:t>
            </w:r>
          </w:p>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Valorizzazione delle risorse esistenti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r>
      <w:tr w:rsidR="00BD3D5E">
        <w:trPr>
          <w:trHeight w:val="49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Acquisizione e distribuzione di risorse aggiuntive utilizzabili per la realizzazione dei progetti di inclusione</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eastAsia="Cambria" w:hAnsi="Tahoma" w:cs="Cambria"/>
                <w:b/>
                <w:bCs/>
                <w:sz w:val="20"/>
                <w:szCs w:val="20"/>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73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Attenzione dedicata alle fasi di transizione che scandiscono l’ingresso nel sistema scolastico, la continuità tra i diversi ordini di scuola e il successivo inserimento lavorativo.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jc w:val="center"/>
            </w:pPr>
            <w:r>
              <w:rPr>
                <w:rFonts w:ascii="Tahoma" w:hAnsi="Tahoma"/>
                <w:b/>
                <w:bCs/>
                <w:sz w:val="20"/>
                <w:szCs w:val="20"/>
              </w:rPr>
              <w:t>X</w:t>
            </w:r>
          </w:p>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Altro: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Altro: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BD3D5E"/>
        </w:tc>
      </w:tr>
      <w:tr w:rsidR="00BD3D5E">
        <w:trPr>
          <w:trHeight w:val="250"/>
        </w:trPr>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 = 0: per niente 1: poco 2: abbastanza 3: molto 4 moltissimo</w:t>
            </w:r>
          </w:p>
        </w:tc>
      </w:tr>
      <w:tr w:rsidR="00BD3D5E">
        <w:trPr>
          <w:trHeight w:val="250"/>
        </w:trPr>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3D5E" w:rsidRDefault="008152F4">
            <w:pPr>
              <w:tabs>
                <w:tab w:val="left" w:pos="720"/>
              </w:tabs>
            </w:pPr>
            <w:r>
              <w:rPr>
                <w:rFonts w:ascii="Tahoma" w:hAnsi="Tahoma"/>
                <w:sz w:val="20"/>
                <w:szCs w:val="20"/>
              </w:rPr>
              <w:t>Adattato dagli indicatori UNESCO per la valutazione del grado di inclusività dei sistemi scolastici</w:t>
            </w:r>
          </w:p>
        </w:tc>
      </w:tr>
    </w:tbl>
    <w:p w:rsidR="00BD3D5E" w:rsidRDefault="00BD3D5E">
      <w:pPr>
        <w:widowControl w:val="0"/>
      </w:pPr>
    </w:p>
    <w:p w:rsidR="00BD3D5E" w:rsidRDefault="00BD3D5E"/>
    <w:p w:rsidR="00BD3D5E" w:rsidRDefault="00BD3D5E"/>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BD3D5E">
        <w:trPr>
          <w:trHeight w:val="69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tabs>
                <w:tab w:val="left" w:pos="720"/>
              </w:tabs>
              <w:jc w:val="both"/>
            </w:pPr>
            <w:r>
              <w:rPr>
                <w:rFonts w:ascii="Tahoma" w:hAnsi="Tahoma"/>
                <w:b/>
                <w:bCs/>
                <w:sz w:val="28"/>
                <w:szCs w:val="28"/>
              </w:rPr>
              <w:t>Parte II – Obiettivi di incremento dell’inclusività proposti per il prossimo anno</w:t>
            </w:r>
          </w:p>
        </w:tc>
      </w:tr>
      <w:tr w:rsidR="00BD3D5E">
        <w:trPr>
          <w:trHeight w:val="365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rPr>
            </w:pPr>
            <w:r>
              <w:rPr>
                <w:rFonts w:ascii="Tahoma" w:hAnsi="Tahoma"/>
                <w:b/>
                <w:bCs/>
              </w:rPr>
              <w:lastRenderedPageBreak/>
              <w:t>Aspetti organizzativi e gestionali coinvolti nel cambiamento inclusivo</w:t>
            </w:r>
          </w:p>
          <w:p w:rsidR="00BD3D5E" w:rsidRDefault="008152F4">
            <w:pPr>
              <w:jc w:val="both"/>
              <w:rPr>
                <w:rFonts w:ascii="Tahoma" w:eastAsia="Tahoma" w:hAnsi="Tahoma" w:cs="Tahoma"/>
              </w:rPr>
            </w:pPr>
            <w:proofErr w:type="gramStart"/>
            <w:r>
              <w:rPr>
                <w:rFonts w:ascii="Tahoma" w:hAnsi="Tahoma"/>
                <w:b/>
                <w:bCs/>
              </w:rPr>
              <w:t xml:space="preserve">GLI:  </w:t>
            </w:r>
            <w:r>
              <w:rPr>
                <w:rFonts w:ascii="Tahoma" w:hAnsi="Tahoma"/>
              </w:rPr>
              <w:t>Rilevazioni</w:t>
            </w:r>
            <w:proofErr w:type="gramEnd"/>
            <w:r>
              <w:rPr>
                <w:rFonts w:ascii="Tahoma" w:hAnsi="Tahoma"/>
              </w:rPr>
              <w:t xml:space="preserve"> BES presenti nella scuola; rilevazione, monitoraggio e valutazione del livello di inclusività della scuola; raccolta e coordinamento delle proposte formulate dalla Commissione BES; elaborazione di una proposta di PAI (Piano Annuale per l’Inclusività) riferito a tutti gli alunni con BES, da redigere al termine di ogni anno scolastico (entro il mese di giugno) con supporto/apporto della Figura Strumentale.</w:t>
            </w:r>
          </w:p>
          <w:p w:rsidR="00BD3D5E" w:rsidRDefault="008152F4">
            <w:pPr>
              <w:jc w:val="both"/>
            </w:pPr>
            <w:r>
              <w:rPr>
                <w:rFonts w:ascii="Tahoma" w:hAnsi="Tahoma"/>
                <w:b/>
                <w:bCs/>
              </w:rPr>
              <w:t xml:space="preserve">Commissione BES: </w:t>
            </w:r>
            <w:r>
              <w:rPr>
                <w:rFonts w:ascii="Tahoma" w:hAnsi="Tahoma"/>
              </w:rPr>
              <w:t xml:space="preserve">Raccolta e documentazione degli interventi didattico-educativi; focus/confronto sui casi, consulenza e supporto ai colleghi sulle strategie/metodologie di gestione delle classi; formulazione proposte di lavoro per GLI; elaborazione linee guida PAI dei BES; ricognizione in corso d’anno e al termine </w:t>
            </w:r>
            <w:proofErr w:type="spellStart"/>
            <w:r>
              <w:rPr>
                <w:rFonts w:ascii="Tahoma" w:hAnsi="Tahoma"/>
              </w:rPr>
              <w:t>dell’a.s.</w:t>
            </w:r>
            <w:proofErr w:type="spellEnd"/>
            <w:r>
              <w:rPr>
                <w:rFonts w:ascii="Tahoma" w:hAnsi="Tahoma"/>
              </w:rPr>
              <w:t xml:space="preserve"> dei BES presenti; collaborazione con DS e con segreteria didattica; raccolta Piani di Lavoro (PEI e PDP) relative ai BES; controllo periodico delle certificazioni depositate in segreteria relative ai BES.</w:t>
            </w:r>
          </w:p>
        </w:tc>
      </w:tr>
    </w:tbl>
    <w:p w:rsidR="00BD3D5E" w:rsidRDefault="00BD3D5E">
      <w:pPr>
        <w:widowControl w:val="0"/>
      </w:pPr>
    </w:p>
    <w:p w:rsidR="00BD3D5E" w:rsidRDefault="00BD3D5E"/>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9612"/>
      </w:tblGrid>
      <w:tr w:rsidR="00BD3D5E">
        <w:trPr>
          <w:trHeight w:val="9540"/>
        </w:trPr>
        <w:tc>
          <w:tcPr>
            <w:tcW w:w="961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BD3D5E" w:rsidRDefault="008152F4">
            <w:pPr>
              <w:jc w:val="both"/>
              <w:rPr>
                <w:rFonts w:ascii="Tahoma" w:eastAsia="Tahoma" w:hAnsi="Tahoma" w:cs="Tahoma"/>
              </w:rPr>
            </w:pPr>
            <w:r>
              <w:rPr>
                <w:rFonts w:ascii="Tahoma" w:hAnsi="Tahoma"/>
                <w:b/>
                <w:bCs/>
              </w:rPr>
              <w:t xml:space="preserve">Consigli di classe/Team docenti: </w:t>
            </w:r>
            <w:r>
              <w:rPr>
                <w:rFonts w:ascii="Tahoma" w:hAnsi="Tahoma"/>
              </w:rPr>
              <w:t>Individuazione casi in cui sia necessaria e opportuna l’adozione di una personalizzazione della didattica ed eventualmente di misure compensative e dispensative; rilevazione di tutte le certificazioni non DVA e non DSA; rilevazione alunni BES di natura socio-economica e/o linguistico-culturale; produzione di attenta verbalizzazione delle considerazioni psicopedagogiche e didattiche che inducono ad individuare come BES alunni non in possesso di certificazione; definizione di interventi didattico-educativi; individuazione strategie e metodologie utili per la realizzazione della partecipazione degli studenti con BES al contesto di apprendimento; definizione dei bisogni dello studente; progettazione e condivisione progetti personalizzati; individuazione e proposizione di risorse umane strumentali e ambientali per favorire i processi inclusivi; stesura e applicazione Piano di Lavoro (PEI e PDP); collaborazione scuola-famiglia-territorio; condivisione con insegnante di sostegno (se presente).</w:t>
            </w:r>
          </w:p>
          <w:p w:rsidR="00BD3D5E" w:rsidRDefault="008152F4">
            <w:pPr>
              <w:jc w:val="both"/>
              <w:rPr>
                <w:rFonts w:ascii="Tahoma" w:eastAsia="Tahoma" w:hAnsi="Tahoma" w:cs="Tahoma"/>
              </w:rPr>
            </w:pPr>
            <w:r>
              <w:rPr>
                <w:rFonts w:ascii="Tahoma" w:hAnsi="Tahoma"/>
                <w:b/>
                <w:bCs/>
              </w:rPr>
              <w:t xml:space="preserve">Docenti di sostegno/ Docenti Italiano L2: </w:t>
            </w:r>
            <w:r>
              <w:rPr>
                <w:rFonts w:ascii="Tahoma" w:hAnsi="Tahoma"/>
              </w:rPr>
              <w:t>Partecipazione alla programmazione educativo-didattica; supporto al consiglio di classe/team docenti nell’assunzione di strategie e tecniche pedagogiche, metodologiche e didattiche inclusive; interventi sul piccolo gruppo con metodologie particolari in base alla conoscenza degli studenti; rilevazione casi BES; coordinamento stesura e applicazione Piano di Lavoro (PEI e PDP).</w:t>
            </w:r>
          </w:p>
          <w:p w:rsidR="00BD3D5E" w:rsidRDefault="008152F4">
            <w:pPr>
              <w:jc w:val="both"/>
              <w:rPr>
                <w:rFonts w:ascii="Tahoma" w:eastAsia="Tahoma" w:hAnsi="Tahoma" w:cs="Tahoma"/>
              </w:rPr>
            </w:pPr>
            <w:r>
              <w:rPr>
                <w:rFonts w:ascii="Tahoma" w:hAnsi="Tahoma"/>
                <w:b/>
                <w:bCs/>
              </w:rPr>
              <w:t>Assistente educatore:</w:t>
            </w:r>
            <w:r>
              <w:rPr>
                <w:rFonts w:ascii="Tahoma" w:hAnsi="Tahoma"/>
              </w:rPr>
              <w:t xml:space="preserve"> Collaborazione alla programmazione e all’organizzazione delle attività scolastiche in relazione alla realizzazione del progetto educativo; collaborazione alla continuità nei percorsi didattici.</w:t>
            </w:r>
          </w:p>
          <w:p w:rsidR="00BD3D5E" w:rsidRDefault="008152F4">
            <w:pPr>
              <w:jc w:val="both"/>
              <w:rPr>
                <w:rFonts w:ascii="Tahoma" w:eastAsia="Tahoma" w:hAnsi="Tahoma" w:cs="Tahoma"/>
              </w:rPr>
            </w:pPr>
            <w:r>
              <w:rPr>
                <w:rFonts w:ascii="Tahoma" w:hAnsi="Tahoma"/>
                <w:b/>
                <w:bCs/>
              </w:rPr>
              <w:t>Assistente alla comunicazione:</w:t>
            </w:r>
            <w:r>
              <w:rPr>
                <w:rFonts w:ascii="Tahoma" w:hAnsi="Tahoma"/>
              </w:rPr>
              <w:t xml:space="preserve"> Collaborazione alla programmazione e all’organizzazione delle attività scolastiche in relazione alla realizzazione del progetto educativo con particolare attenzione alle strategie didattiche inerenti alla tipologia di disabilità sensoriale; collaborazione alla continuità nei percorsi didattici.</w:t>
            </w:r>
          </w:p>
          <w:p w:rsidR="00BD3D5E" w:rsidRDefault="008152F4">
            <w:pPr>
              <w:jc w:val="both"/>
              <w:rPr>
                <w:rFonts w:ascii="Tahoma" w:eastAsia="Tahoma" w:hAnsi="Tahoma" w:cs="Tahoma"/>
              </w:rPr>
            </w:pPr>
            <w:r>
              <w:rPr>
                <w:rFonts w:ascii="Tahoma" w:hAnsi="Tahoma"/>
                <w:b/>
                <w:bCs/>
              </w:rPr>
              <w:t xml:space="preserve">Collegio Docenti: </w:t>
            </w:r>
            <w:r>
              <w:rPr>
                <w:rFonts w:ascii="Tahoma" w:hAnsi="Tahoma"/>
              </w:rPr>
              <w:t xml:space="preserve">Su proposta del GLI delibera del PAI (mese di </w:t>
            </w:r>
            <w:proofErr w:type="gramStart"/>
            <w:r>
              <w:rPr>
                <w:rFonts w:ascii="Tahoma" w:hAnsi="Tahoma"/>
              </w:rPr>
              <w:t>Giugno</w:t>
            </w:r>
            <w:proofErr w:type="gramEnd"/>
            <w:r>
              <w:rPr>
                <w:rFonts w:ascii="Tahoma" w:hAnsi="Tahoma"/>
              </w:rPr>
              <w:t>); esplicitazione nel POF e nel PTOF di un concreto impegno programmatico per l’inclusione; esplicitazione di criteri e procedure di utilizzo funzionale delle risorse professionali presenti; impegno a partecipare ad azioni di formazione e/o prevenzione concordate anche a livello territoriale.</w:t>
            </w:r>
          </w:p>
          <w:p w:rsidR="00BD3D5E" w:rsidRDefault="008152F4">
            <w:pPr>
              <w:jc w:val="both"/>
            </w:pPr>
            <w:r>
              <w:rPr>
                <w:rFonts w:ascii="Tahoma" w:hAnsi="Tahoma"/>
                <w:b/>
                <w:bCs/>
              </w:rPr>
              <w:t>Funzione Strumentale “Inclusione”</w:t>
            </w:r>
            <w:r>
              <w:rPr>
                <w:rFonts w:ascii="Tahoma" w:hAnsi="Tahoma"/>
              </w:rPr>
              <w:t>: Collaborazione attiva alla stesura della bozza del Piano Annuale dell’Inclusione. Coordinamento dei lavori relativi all’Area dell’Integrazione e dell’Inclusione. Ruolo rilevante nel GLI e nella commissione BES. Collaborazione con la segretaria della scuola per la gestione dei dati e degli atti amministrativi.</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4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jc w:val="both"/>
              <w:rPr>
                <w:rFonts w:ascii="Tahoma" w:eastAsia="Tahoma" w:hAnsi="Tahoma" w:cs="Tahoma"/>
              </w:rPr>
            </w:pPr>
            <w:r>
              <w:rPr>
                <w:rFonts w:ascii="Tahoma" w:hAnsi="Tahoma"/>
                <w:b/>
                <w:bCs/>
              </w:rPr>
              <w:lastRenderedPageBreak/>
              <w:t xml:space="preserve">Percorso finalizzato alla prevenzione della dispersione scolastica in attuazione dell’art.7 del D. </w:t>
            </w:r>
            <w:proofErr w:type="spellStart"/>
            <w:r>
              <w:rPr>
                <w:rFonts w:ascii="Tahoma" w:hAnsi="Tahoma"/>
                <w:b/>
                <w:bCs/>
              </w:rPr>
              <w:t>L.n</w:t>
            </w:r>
            <w:proofErr w:type="spellEnd"/>
            <w:r>
              <w:rPr>
                <w:rFonts w:ascii="Tahoma" w:hAnsi="Tahoma"/>
                <w:b/>
                <w:bCs/>
              </w:rPr>
              <w:t xml:space="preserve">. 104 del 12 settembre 2013. </w:t>
            </w:r>
            <w:r>
              <w:rPr>
                <w:rFonts w:ascii="Tahoma" w:hAnsi="Tahoma"/>
              </w:rPr>
              <w:t xml:space="preserve">Durante </w:t>
            </w:r>
            <w:proofErr w:type="spellStart"/>
            <w:r>
              <w:rPr>
                <w:rFonts w:ascii="Tahoma" w:hAnsi="Tahoma"/>
              </w:rPr>
              <w:t>l’a.s.</w:t>
            </w:r>
            <w:proofErr w:type="spellEnd"/>
            <w:r>
              <w:rPr>
                <w:rFonts w:ascii="Tahoma" w:hAnsi="Tahoma"/>
              </w:rPr>
              <w:t xml:space="preserve"> 2016/2017 sono stati attuati diversi percorsi finalizzati alla prevenzione della dispersione scolastica, con ottimi risultati e una partecipazione sentita da parte dei docenti e degli alunni coinvolti. Scuola popolare della seconda </w:t>
            </w:r>
            <w:proofErr w:type="spellStart"/>
            <w:r>
              <w:rPr>
                <w:rFonts w:ascii="Tahoma" w:hAnsi="Tahoma"/>
              </w:rPr>
              <w:t>opportunit</w:t>
            </w:r>
            <w:proofErr w:type="spellEnd"/>
            <w:r>
              <w:rPr>
                <w:rFonts w:ascii="Tahoma" w:hAnsi="Tahoma"/>
                <w:lang w:val="fr-FR"/>
              </w:rPr>
              <w:t>à “</w:t>
            </w:r>
            <w:r>
              <w:rPr>
                <w:rFonts w:ascii="Tahoma" w:hAnsi="Tahoma"/>
              </w:rPr>
              <w:t xml:space="preserve">I care” raccoglie una ventina di ragazzi delle scuole del territorio, che li segnalano in quanto in gravi </w:t>
            </w:r>
            <w:proofErr w:type="spellStart"/>
            <w:r>
              <w:rPr>
                <w:rFonts w:ascii="Tahoma" w:hAnsi="Tahoma"/>
              </w:rPr>
              <w:t>difficolt</w:t>
            </w:r>
            <w:proofErr w:type="spellEnd"/>
            <w:r>
              <w:rPr>
                <w:rFonts w:ascii="Tahoma" w:hAnsi="Tahoma"/>
                <w:lang w:val="fr-FR"/>
              </w:rPr>
              <w:t xml:space="preserve">à </w:t>
            </w:r>
            <w:r>
              <w:rPr>
                <w:rFonts w:ascii="Tahoma" w:hAnsi="Tahoma"/>
              </w:rPr>
              <w:t>e a rischio dispersione, e li prepara</w:t>
            </w:r>
            <w:r w:rsidR="00203CF4">
              <w:rPr>
                <w:rFonts w:ascii="Tahoma" w:hAnsi="Tahoma"/>
              </w:rPr>
              <w:t>no</w:t>
            </w:r>
            <w:r>
              <w:rPr>
                <w:rFonts w:ascii="Tahoma" w:hAnsi="Tahoma"/>
              </w:rPr>
              <w:t xml:space="preserve"> </w:t>
            </w:r>
            <w:proofErr w:type="spellStart"/>
            <w:r>
              <w:rPr>
                <w:rFonts w:ascii="Tahoma" w:hAnsi="Tahoma"/>
              </w:rPr>
              <w:t>all</w:t>
            </w:r>
            <w:proofErr w:type="spellEnd"/>
            <w:r>
              <w:rPr>
                <w:rFonts w:ascii="Tahoma" w:hAnsi="Tahoma"/>
                <w:lang w:val="fr-FR"/>
              </w:rPr>
              <w:t>’</w:t>
            </w:r>
            <w:r>
              <w:rPr>
                <w:rFonts w:ascii="Tahoma" w:hAnsi="Tahoma"/>
              </w:rPr>
              <w:t xml:space="preserve">esame di terza media (che svolgeranno nelle rispettive scuole di provenienza) attraverso un percorso di un anno in cui alle </w:t>
            </w:r>
            <w:proofErr w:type="spellStart"/>
            <w:r>
              <w:rPr>
                <w:rFonts w:ascii="Tahoma" w:hAnsi="Tahoma"/>
              </w:rPr>
              <w:t>attivit</w:t>
            </w:r>
            <w:proofErr w:type="spellEnd"/>
            <w:r>
              <w:rPr>
                <w:rFonts w:ascii="Tahoma" w:hAnsi="Tahoma"/>
                <w:lang w:val="fr-FR"/>
              </w:rPr>
              <w:t xml:space="preserve">à </w:t>
            </w:r>
            <w:r>
              <w:rPr>
                <w:rFonts w:ascii="Tahoma" w:hAnsi="Tahoma"/>
              </w:rPr>
              <w:t xml:space="preserve">didattiche (svolte in modo laboratoriale e in piccolo gruppo) si affiancano molte </w:t>
            </w:r>
            <w:proofErr w:type="spellStart"/>
            <w:r>
              <w:rPr>
                <w:rFonts w:ascii="Tahoma" w:hAnsi="Tahoma"/>
              </w:rPr>
              <w:t>attivit</w:t>
            </w:r>
            <w:proofErr w:type="spellEnd"/>
            <w:r>
              <w:rPr>
                <w:rFonts w:ascii="Tahoma" w:hAnsi="Tahoma"/>
                <w:lang w:val="fr-FR"/>
              </w:rPr>
              <w:t xml:space="preserve">à </w:t>
            </w:r>
            <w:r>
              <w:rPr>
                <w:rFonts w:ascii="Tahoma" w:hAnsi="Tahoma"/>
              </w:rPr>
              <w:t xml:space="preserve">esperienziali. Caratteristica peculiare di Scuola Popolare è la costante presenza a scuola di due educatori (in totale sono tre che si alternano), </w:t>
            </w:r>
            <w:r w:rsidR="00203CF4">
              <w:rPr>
                <w:rFonts w:ascii="Tahoma" w:hAnsi="Tahoma"/>
              </w:rPr>
              <w:t xml:space="preserve">e di </w:t>
            </w:r>
            <w:r>
              <w:rPr>
                <w:rFonts w:ascii="Tahoma" w:hAnsi="Tahoma"/>
              </w:rPr>
              <w:t>una psicologa</w:t>
            </w:r>
            <w:r w:rsidR="00203CF4">
              <w:rPr>
                <w:rFonts w:ascii="Tahoma" w:hAnsi="Tahoma"/>
              </w:rPr>
              <w:t xml:space="preserve"> che</w:t>
            </w:r>
            <w:r>
              <w:rPr>
                <w:rFonts w:ascii="Tahoma" w:hAnsi="Tahoma"/>
              </w:rPr>
              <w:t xml:space="preserve"> segue l</w:t>
            </w:r>
            <w:r>
              <w:rPr>
                <w:rFonts w:ascii="Tahoma" w:hAnsi="Tahoma"/>
                <w:lang w:val="fr-FR"/>
              </w:rPr>
              <w:t>’</w:t>
            </w:r>
            <w:r>
              <w:rPr>
                <w:rFonts w:ascii="Tahoma" w:hAnsi="Tahoma"/>
              </w:rPr>
              <w:t xml:space="preserve">iter dei ragazzi ed è disponibile a colloqui individuali con loro a richiesta.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Tahoma" w:hAnsi="Tahoma" w:cs="Tahoma"/>
                <w:sz w:val="24"/>
                <w:szCs w:val="24"/>
              </w:rPr>
            </w:pPr>
            <w:r>
              <w:rPr>
                <w:rFonts w:ascii="Tahoma" w:hAnsi="Tahoma"/>
                <w:sz w:val="24"/>
                <w:szCs w:val="24"/>
              </w:rPr>
              <w:t>Gli alunni (</w:t>
            </w:r>
            <w:proofErr w:type="spellStart"/>
            <w:r>
              <w:rPr>
                <w:rFonts w:ascii="Tahoma" w:hAnsi="Tahoma"/>
                <w:sz w:val="24"/>
                <w:szCs w:val="24"/>
              </w:rPr>
              <w:t>quest</w:t>
            </w:r>
            <w:proofErr w:type="spellEnd"/>
            <w:r>
              <w:rPr>
                <w:rFonts w:ascii="Tahoma" w:hAnsi="Tahoma"/>
                <w:sz w:val="24"/>
                <w:szCs w:val="24"/>
                <w:lang w:val="fr-FR"/>
              </w:rPr>
              <w:t>’</w:t>
            </w:r>
            <w:r>
              <w:rPr>
                <w:rFonts w:ascii="Tahoma" w:hAnsi="Tahoma"/>
                <w:sz w:val="24"/>
                <w:szCs w:val="24"/>
              </w:rPr>
              <w:t>anno 19, provenienti da 7 diverse scuole) sono divisi in due classi. L</w:t>
            </w:r>
            <w:r>
              <w:rPr>
                <w:rFonts w:ascii="Tahoma" w:hAnsi="Tahoma"/>
                <w:sz w:val="24"/>
                <w:szCs w:val="24"/>
                <w:lang w:val="fr-FR"/>
              </w:rPr>
              <w:t>’</w:t>
            </w:r>
            <w:r>
              <w:rPr>
                <w:rFonts w:ascii="Tahoma" w:hAnsi="Tahoma"/>
                <w:sz w:val="24"/>
                <w:szCs w:val="24"/>
              </w:rPr>
              <w:t>Ufficio scolastico regionale fornisce i docenti, chiamati dalle scuole della rete.</w:t>
            </w:r>
          </w:p>
          <w:p w:rsidR="00CA62C6" w:rsidRPr="00A103EF"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Tahoma" w:hAnsi="Tahoma" w:cs="Tahoma"/>
                <w:color w:val="auto"/>
                <w:sz w:val="24"/>
                <w:szCs w:val="24"/>
              </w:rPr>
            </w:pPr>
            <w:r>
              <w:rPr>
                <w:rFonts w:ascii="Tahoma" w:hAnsi="Tahoma"/>
                <w:sz w:val="24"/>
                <w:szCs w:val="24"/>
              </w:rPr>
              <w:t xml:space="preserve">Per prevenire la dispersione scolastica quest’anno è stato attuato un percorso in rete tra i vari doposcuola della zona, dove l’iscrizione ai servizi veniva indirizzata dalle segnalazioni del nostro istituto, proprio per aiutare i ragazzi maggiormente a rischio dispersione scolastica. </w:t>
            </w:r>
            <w:r w:rsidR="00C421A4" w:rsidRPr="00A103EF">
              <w:rPr>
                <w:rFonts w:ascii="Tahoma" w:hAnsi="Tahoma"/>
                <w:color w:val="auto"/>
                <w:sz w:val="24"/>
                <w:szCs w:val="24"/>
              </w:rPr>
              <w:t>Sono stati</w:t>
            </w:r>
            <w:r w:rsidR="00CA62C6" w:rsidRPr="00A103EF">
              <w:rPr>
                <w:rFonts w:ascii="Tahoma" w:hAnsi="Tahoma" w:cs="Tahoma"/>
                <w:color w:val="auto"/>
                <w:sz w:val="24"/>
                <w:szCs w:val="24"/>
              </w:rPr>
              <w:t xml:space="preserve"> organizza</w:t>
            </w:r>
            <w:r w:rsidR="00C421A4" w:rsidRPr="00A103EF">
              <w:rPr>
                <w:rFonts w:ascii="Tahoma" w:hAnsi="Tahoma" w:cs="Tahoma"/>
                <w:color w:val="auto"/>
                <w:sz w:val="24"/>
                <w:szCs w:val="24"/>
              </w:rPr>
              <w:t>ti</w:t>
            </w:r>
            <w:r w:rsidR="00CA62C6" w:rsidRPr="00A103EF">
              <w:rPr>
                <w:rFonts w:ascii="Tahoma" w:hAnsi="Tahoma" w:cs="Tahoma"/>
                <w:color w:val="auto"/>
                <w:sz w:val="24"/>
                <w:szCs w:val="24"/>
              </w:rPr>
              <w:t xml:space="preserve"> in tutti i plessi</w:t>
            </w:r>
            <w:r w:rsidR="00C421A4" w:rsidRPr="00A103EF">
              <w:rPr>
                <w:rFonts w:ascii="Tahoma" w:hAnsi="Tahoma" w:cs="Tahoma"/>
                <w:color w:val="auto"/>
                <w:sz w:val="24"/>
                <w:szCs w:val="24"/>
              </w:rPr>
              <w:t xml:space="preserve"> di primaria e secondaria</w:t>
            </w:r>
            <w:r w:rsidR="00CA62C6" w:rsidRPr="00A103EF">
              <w:rPr>
                <w:rFonts w:ascii="Tahoma" w:hAnsi="Tahoma" w:cs="Tahoma"/>
                <w:color w:val="auto"/>
                <w:sz w:val="24"/>
                <w:szCs w:val="24"/>
              </w:rPr>
              <w:t>, a seguito di un monitoraggio</w:t>
            </w:r>
            <w:r w:rsidR="00C421A4" w:rsidRPr="00A103EF">
              <w:rPr>
                <w:rFonts w:ascii="Tahoma" w:hAnsi="Tahoma" w:cs="Tahoma"/>
                <w:color w:val="auto"/>
                <w:sz w:val="24"/>
                <w:szCs w:val="24"/>
              </w:rPr>
              <w:t xml:space="preserve"> iniziale, laboratori di L2</w:t>
            </w:r>
            <w:r w:rsidR="00CA62C6" w:rsidRPr="00A103EF">
              <w:rPr>
                <w:rFonts w:ascii="Tahoma" w:hAnsi="Tahoma" w:cs="Tahoma"/>
                <w:color w:val="auto"/>
                <w:sz w:val="24"/>
                <w:szCs w:val="24"/>
              </w:rPr>
              <w:t xml:space="preserve"> per gruppi di livello, anche eterogenei per età, per rispondere alle difficoltà d’apprendimento degli alunni stranieri</w:t>
            </w:r>
            <w:r w:rsidR="00C421A4" w:rsidRPr="00A103EF">
              <w:rPr>
                <w:rFonts w:ascii="Tahoma" w:hAnsi="Tahoma" w:cs="Tahoma"/>
                <w:color w:val="auto"/>
                <w:sz w:val="24"/>
                <w:szCs w:val="24"/>
              </w:rPr>
              <w:t xml:space="preserve"> in un’ottica di prevenzione alla dispersione scolastica e inclusiva.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ahoma" w:hAnsi="Tahoma"/>
                <w:sz w:val="24"/>
                <w:szCs w:val="24"/>
              </w:rPr>
              <w:t xml:space="preserve">Il Progetto Scuola in Ospedale ha l’obiettivo di aiutare ragazzi e bambini ospedalizzati per lunghi brevi o lunghi periodi. Offre supporto didattico ad alunni attraverso l’articolazione di progetti didattici che prevedono la predisposizione di appositi sussidi informatici. </w:t>
            </w:r>
            <w:proofErr w:type="gramStart"/>
            <w:r>
              <w:rPr>
                <w:rFonts w:ascii="Tahoma" w:hAnsi="Tahoma"/>
                <w:sz w:val="24"/>
                <w:szCs w:val="24"/>
              </w:rPr>
              <w:t>E’</w:t>
            </w:r>
            <w:proofErr w:type="gramEnd"/>
            <w:r>
              <w:rPr>
                <w:rFonts w:ascii="Tahoma" w:hAnsi="Tahoma"/>
                <w:sz w:val="24"/>
                <w:szCs w:val="24"/>
              </w:rPr>
              <w:t xml:space="preserve"> prevista anche l’istruzione domiciliare. Il progetto è attuato in convenzione con la struttura ospedaliera San Paolo.</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201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lastRenderedPageBreak/>
              <w:t>Possibilità di strutturare percorsi specifici di formazione e aggiornamento degli insegnanti</w:t>
            </w:r>
          </w:p>
          <w:p w:rsidR="00BD3D5E" w:rsidRDefault="008152F4">
            <w:pPr>
              <w:tabs>
                <w:tab w:val="left" w:pos="720"/>
              </w:tabs>
              <w:jc w:val="both"/>
              <w:rPr>
                <w:rFonts w:ascii="Tahoma" w:eastAsia="Tahoma" w:hAnsi="Tahoma" w:cs="Tahoma"/>
              </w:rPr>
            </w:pPr>
            <w:r>
              <w:rPr>
                <w:rFonts w:ascii="Tahoma" w:hAnsi="Tahoma"/>
              </w:rPr>
              <w:t xml:space="preserve">Ogni anno vengono forniti ai docenti curricolari e ai docenti di sostegno corsi di formazione esterna sui temi di inclusione e integrazione e sulle disabilità presenti nella scuola (es. corsi DSA). </w:t>
            </w:r>
          </w:p>
          <w:p w:rsidR="00BD3D5E" w:rsidRDefault="008152F4">
            <w:pPr>
              <w:tabs>
                <w:tab w:val="left" w:pos="720"/>
              </w:tabs>
              <w:jc w:val="both"/>
              <w:rPr>
                <w:rFonts w:ascii="Tahoma" w:eastAsia="Tahoma" w:hAnsi="Tahoma" w:cs="Tahoma"/>
              </w:rPr>
            </w:pPr>
            <w:r>
              <w:rPr>
                <w:rFonts w:ascii="Tahoma" w:hAnsi="Tahoma"/>
              </w:rPr>
              <w:t xml:space="preserve">Durante </w:t>
            </w:r>
            <w:proofErr w:type="gramStart"/>
            <w:r>
              <w:rPr>
                <w:rFonts w:ascii="Tahoma" w:hAnsi="Tahoma"/>
              </w:rPr>
              <w:t>l’</w:t>
            </w:r>
            <w:r w:rsidR="00A103EF">
              <w:rPr>
                <w:rFonts w:ascii="Tahoma" w:hAnsi="Tahoma"/>
              </w:rPr>
              <w:t xml:space="preserve"> </w:t>
            </w:r>
            <w:proofErr w:type="spellStart"/>
            <w:r>
              <w:rPr>
                <w:rFonts w:ascii="Tahoma" w:hAnsi="Tahoma"/>
              </w:rPr>
              <w:t>a.s</w:t>
            </w:r>
            <w:r w:rsidR="00A103EF">
              <w:rPr>
                <w:rFonts w:ascii="Tahoma" w:hAnsi="Tahoma"/>
              </w:rPr>
              <w:t>.</w:t>
            </w:r>
            <w:proofErr w:type="spellEnd"/>
            <w:proofErr w:type="gramEnd"/>
            <w:r w:rsidR="00A103EF">
              <w:rPr>
                <w:rFonts w:ascii="Tahoma" w:hAnsi="Tahoma"/>
              </w:rPr>
              <w:t xml:space="preserve"> 2016/2017 è stato realizzato </w:t>
            </w:r>
            <w:r>
              <w:rPr>
                <w:rFonts w:ascii="Tahoma" w:hAnsi="Tahoma"/>
              </w:rPr>
              <w:t>da docenti interni un corso di formazione sull’integrazione dei BES per i docenti neoarrivati all’interno dell’organico d’istituto, che verrà riproposto l’anno venturo.</w:t>
            </w:r>
          </w:p>
          <w:p w:rsidR="00BD3D5E" w:rsidRPr="00A103EF" w:rsidRDefault="008152F4">
            <w:pPr>
              <w:tabs>
                <w:tab w:val="left" w:pos="720"/>
              </w:tabs>
              <w:jc w:val="both"/>
              <w:rPr>
                <w:rFonts w:ascii="Tahoma" w:eastAsia="Tahoma" w:hAnsi="Tahoma" w:cs="Tahoma"/>
                <w:color w:val="auto"/>
              </w:rPr>
            </w:pPr>
            <w:r>
              <w:rPr>
                <w:rFonts w:ascii="Tahoma" w:hAnsi="Tahoma"/>
              </w:rPr>
              <w:t>Ad inizio d’anno è stato proposto ai docenti dell’Istituto un corso di aggiornamento sulle problematiche legati ai bambini e ai ragazzi del CAF, condott</w:t>
            </w:r>
            <w:r w:rsidR="00C83038">
              <w:rPr>
                <w:rFonts w:ascii="Tahoma" w:hAnsi="Tahoma"/>
              </w:rPr>
              <w:t xml:space="preserve">o dalla specialista Paola Gobbi </w:t>
            </w:r>
            <w:r w:rsidR="00C83038" w:rsidRPr="00A103EF">
              <w:rPr>
                <w:rFonts w:ascii="Tahoma" w:hAnsi="Tahoma"/>
                <w:color w:val="auto"/>
              </w:rPr>
              <w:t>e dal mese di marzo a maggio un corso a scansione settimanale sulla LIS che ha riscosso molto successo tra i docenti.</w:t>
            </w:r>
          </w:p>
          <w:p w:rsidR="00BD3D5E" w:rsidRDefault="008152F4">
            <w:pPr>
              <w:tabs>
                <w:tab w:val="left" w:pos="720"/>
              </w:tabs>
              <w:jc w:val="both"/>
              <w:rPr>
                <w:rFonts w:ascii="Tahoma" w:eastAsia="Tahoma" w:hAnsi="Tahoma" w:cs="Tahoma"/>
              </w:rPr>
            </w:pPr>
            <w:proofErr w:type="gramStart"/>
            <w:r>
              <w:rPr>
                <w:rFonts w:ascii="Tahoma" w:hAnsi="Tahoma"/>
              </w:rPr>
              <w:t>E’</w:t>
            </w:r>
            <w:proofErr w:type="gramEnd"/>
            <w:r>
              <w:rPr>
                <w:rFonts w:ascii="Tahoma" w:hAnsi="Tahoma"/>
              </w:rPr>
              <w:t xml:space="preserve"> stato attuato</w:t>
            </w:r>
            <w:r w:rsidR="00C83038">
              <w:rPr>
                <w:rFonts w:ascii="Tahoma" w:hAnsi="Tahoma"/>
              </w:rPr>
              <w:t xml:space="preserve"> anche</w:t>
            </w:r>
            <w:r>
              <w:rPr>
                <w:rFonts w:ascii="Tahoma" w:hAnsi="Tahoma"/>
              </w:rPr>
              <w:t xml:space="preserve"> un percorso di formazione dal titolo “L’importanza di Crescere” dalla neuropsichiatra dott.sa Corbella. Sono stati tenuti quattro incontri tra specialisti, docenti e genitori, in un mondo in continua evoluzione.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ahoma" w:eastAsia="Tahoma" w:hAnsi="Tahoma" w:cs="Tahoma"/>
                <w:sz w:val="24"/>
                <w:szCs w:val="24"/>
              </w:rPr>
            </w:pPr>
            <w:r>
              <w:rPr>
                <w:rFonts w:ascii="Tahoma" w:hAnsi="Tahoma"/>
                <w:sz w:val="24"/>
                <w:szCs w:val="24"/>
              </w:rPr>
              <w:t xml:space="preserve">Il gradimento riscosso negli anni scorsi ha suggerito al nostro Istituto di riproporre il percorso di formazione attuato negli ultimi anni. Sono state approfondite alcune tematiche particolarmente sentite nel mondo della scuola e ci si è </w:t>
            </w:r>
            <w:r>
              <w:rPr>
                <w:rFonts w:ascii="Tahoma" w:hAnsi="Tahoma"/>
                <w:sz w:val="24"/>
                <w:szCs w:val="24"/>
                <w:lang w:val="en-US"/>
              </w:rPr>
              <w:t>confront</w:t>
            </w:r>
            <w:proofErr w:type="spellStart"/>
            <w:r>
              <w:rPr>
                <w:rFonts w:ascii="Tahoma" w:hAnsi="Tahoma"/>
                <w:sz w:val="24"/>
                <w:szCs w:val="24"/>
              </w:rPr>
              <w:t>ati</w:t>
            </w:r>
            <w:proofErr w:type="spellEnd"/>
            <w:r>
              <w:rPr>
                <w:rFonts w:ascii="Tahoma" w:hAnsi="Tahoma"/>
                <w:sz w:val="24"/>
                <w:szCs w:val="24"/>
              </w:rPr>
              <w:t xml:space="preserve"> su asp</w:t>
            </w:r>
            <w:r w:rsidR="00BA715C">
              <w:rPr>
                <w:rFonts w:ascii="Tahoma" w:hAnsi="Tahoma"/>
                <w:sz w:val="24"/>
                <w:szCs w:val="24"/>
              </w:rPr>
              <w:t>etti che fanno parte di una realtà</w:t>
            </w:r>
            <w:r>
              <w:rPr>
                <w:rFonts w:ascii="Tahoma" w:hAnsi="Tahoma"/>
                <w:sz w:val="24"/>
                <w:szCs w:val="24"/>
              </w:rPr>
              <w:t xml:space="preserve"> sempre in divenire e che spesso ci lascia senza risposte adeguate. La scansione degli incontri è stata questa:</w:t>
            </w:r>
          </w:p>
          <w:p w:rsidR="00BD3D5E" w:rsidRDefault="00A103E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1° incontro:16 marzo 2017</w:t>
            </w:r>
            <w:r w:rsidR="008152F4">
              <w:rPr>
                <w:rFonts w:ascii="Tahoma" w:hAnsi="Tahoma"/>
                <w:sz w:val="24"/>
                <w:szCs w:val="24"/>
              </w:rPr>
              <w:t>, dalle 20.45 alle 23,00 Adolescenza: genitori in bilico tra permessi e divieti</w:t>
            </w:r>
            <w:r w:rsidR="008152F4">
              <w:rPr>
                <w:rFonts w:ascii="Arial Unicode MS" w:hAnsi="Arial Unicode MS"/>
                <w:sz w:val="24"/>
                <w:szCs w:val="24"/>
              </w:rPr>
              <w:br/>
            </w:r>
            <w:r w:rsidR="008152F4">
              <w:rPr>
                <w:rFonts w:ascii="Tahoma" w:hAnsi="Tahoma"/>
                <w:sz w:val="24"/>
                <w:szCs w:val="24"/>
              </w:rPr>
              <w:t xml:space="preserve">Relatrice: dott.ssa Sonia Corbella, neuropsichiatra e psicoterapeuta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2° incontro: 30 marzo 2017, dalle 20.45 alle 23,00</w:t>
            </w:r>
            <w:r>
              <w:rPr>
                <w:rFonts w:ascii="Arial Unicode MS" w:hAnsi="Arial Unicode MS"/>
                <w:sz w:val="24"/>
                <w:szCs w:val="24"/>
              </w:rPr>
              <w:br/>
            </w:r>
            <w:r>
              <w:rPr>
                <w:rFonts w:ascii="Tahoma" w:hAnsi="Tahoma"/>
                <w:sz w:val="24"/>
                <w:szCs w:val="24"/>
              </w:rPr>
              <w:t>I nuovi strumenti di comunicazione: gestione dei rapporti scuola-famiglia nel nuovo millennio. Limiti e vantaggi</w:t>
            </w:r>
            <w:r>
              <w:rPr>
                <w:rFonts w:ascii="Arial Unicode MS" w:hAnsi="Arial Unicode MS"/>
                <w:sz w:val="24"/>
                <w:szCs w:val="24"/>
              </w:rPr>
              <w:br/>
            </w:r>
            <w:r>
              <w:rPr>
                <w:rFonts w:ascii="Tahoma" w:hAnsi="Tahoma"/>
                <w:sz w:val="24"/>
                <w:szCs w:val="24"/>
              </w:rPr>
              <w:t xml:space="preserve">Relatrice: dott.ssa Sonia Corbella, neuropsichiatra e psicoterapeuta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3° incontro: 4 maggio 2017</w:t>
            </w:r>
            <w:r w:rsidR="00555F84">
              <w:rPr>
                <w:rFonts w:ascii="Tahoma" w:hAnsi="Tahoma"/>
                <w:sz w:val="24"/>
                <w:szCs w:val="24"/>
              </w:rPr>
              <w:t xml:space="preserve"> </w:t>
            </w:r>
            <w:r>
              <w:rPr>
                <w:rFonts w:ascii="Tahoma" w:hAnsi="Tahoma"/>
                <w:sz w:val="24"/>
                <w:szCs w:val="24"/>
              </w:rPr>
              <w:t xml:space="preserve">dalle 20.45 alle 23,00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 xml:space="preserve">Ragionare progettando ....la scuola reale e la scuola che vorrei (Laboratorio artistico tra docenti e genitori)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 xml:space="preserve">Relatrice: dott.ssa Sonia Corbella, neuropsichiatra e psicoterapeuta Dott.ssa Biagi psicologa, psicoterapeuta e </w:t>
            </w:r>
            <w:proofErr w:type="spellStart"/>
            <w:r>
              <w:rPr>
                <w:rFonts w:ascii="Tahoma" w:hAnsi="Tahoma"/>
                <w:sz w:val="24"/>
                <w:szCs w:val="24"/>
              </w:rPr>
              <w:t>arteterapeuta</w:t>
            </w:r>
            <w:proofErr w:type="spellEnd"/>
            <w:r>
              <w:rPr>
                <w:rFonts w:ascii="Tahoma" w:hAnsi="Tahoma"/>
                <w:sz w:val="24"/>
                <w:szCs w:val="24"/>
              </w:rPr>
              <w:t xml:space="preserve"> </w:t>
            </w:r>
          </w:p>
          <w:p w:rsidR="00BD3D5E" w:rsidRDefault="00555F8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 xml:space="preserve">4° </w:t>
            </w:r>
            <w:r w:rsidRPr="00555F84">
              <w:rPr>
                <w:rFonts w:ascii="Tahoma" w:hAnsi="Tahoma"/>
                <w:color w:val="auto"/>
                <w:sz w:val="24"/>
                <w:szCs w:val="24"/>
              </w:rPr>
              <w:t xml:space="preserve">incontro 29 maggio </w:t>
            </w:r>
            <w:r w:rsidR="008152F4" w:rsidRPr="00555F84">
              <w:rPr>
                <w:rFonts w:ascii="Tahoma" w:hAnsi="Tahoma"/>
                <w:color w:val="auto"/>
                <w:sz w:val="24"/>
                <w:szCs w:val="24"/>
              </w:rPr>
              <w:t xml:space="preserve">2017 </w:t>
            </w:r>
            <w:r w:rsidR="008152F4">
              <w:rPr>
                <w:rFonts w:ascii="Tahoma" w:hAnsi="Tahoma"/>
                <w:sz w:val="24"/>
                <w:szCs w:val="24"/>
              </w:rPr>
              <w:t>dalle 20.45 alle 23</w:t>
            </w:r>
            <w:r w:rsidR="008152F4">
              <w:rPr>
                <w:rFonts w:ascii="Arial Unicode MS" w:hAnsi="Arial Unicode MS"/>
                <w:sz w:val="24"/>
                <w:szCs w:val="24"/>
              </w:rPr>
              <w:br/>
            </w:r>
            <w:r w:rsidR="008152F4">
              <w:rPr>
                <w:rFonts w:ascii="Tahoma" w:hAnsi="Tahoma"/>
                <w:sz w:val="24"/>
                <w:szCs w:val="24"/>
              </w:rPr>
              <w:t xml:space="preserve">Ragionare </w:t>
            </w:r>
            <w:proofErr w:type="gramStart"/>
            <w:r w:rsidR="008152F4">
              <w:rPr>
                <w:rFonts w:ascii="Tahoma" w:hAnsi="Tahoma"/>
                <w:sz w:val="24"/>
                <w:szCs w:val="24"/>
              </w:rPr>
              <w:t>progettando.....insegnanti</w:t>
            </w:r>
            <w:proofErr w:type="gramEnd"/>
            <w:r w:rsidR="008152F4">
              <w:rPr>
                <w:rFonts w:ascii="Tahoma" w:hAnsi="Tahoma"/>
                <w:sz w:val="24"/>
                <w:szCs w:val="24"/>
              </w:rPr>
              <w:t xml:space="preserve"> e genitori al momento della stesura del PDP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 xml:space="preserve">(laboratorio pratico esperienziale tra docenti e genitori) </w:t>
            </w: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r>
              <w:rPr>
                <w:rFonts w:ascii="Tahoma" w:hAnsi="Tahoma"/>
                <w:sz w:val="24"/>
                <w:szCs w:val="24"/>
              </w:rPr>
              <w:t xml:space="preserve">Relatrice: dott.ssa Sonia Corbella, neuropsichiatra e psicoterapeuta Dott. Lorenzo </w:t>
            </w:r>
            <w:proofErr w:type="spellStart"/>
            <w:r>
              <w:rPr>
                <w:rFonts w:ascii="Tahoma" w:hAnsi="Tahoma"/>
                <w:sz w:val="24"/>
                <w:szCs w:val="24"/>
              </w:rPr>
              <w:t>Caligaris</w:t>
            </w:r>
            <w:proofErr w:type="spellEnd"/>
            <w:r>
              <w:rPr>
                <w:rFonts w:ascii="Tahoma" w:hAnsi="Tahoma"/>
                <w:sz w:val="24"/>
                <w:szCs w:val="24"/>
              </w:rPr>
              <w:t xml:space="preserve"> pedagogista.</w:t>
            </w:r>
          </w:p>
          <w:p w:rsidR="00BD3D5E" w:rsidRDefault="00BD3D5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ahoma" w:hAnsi="Tahoma" w:cs="Tahoma"/>
                <w:sz w:val="24"/>
                <w:szCs w:val="24"/>
              </w:rPr>
            </w:pPr>
          </w:p>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ahoma" w:hAnsi="Tahoma"/>
                <w:sz w:val="24"/>
                <w:szCs w:val="24"/>
              </w:rPr>
              <w:t xml:space="preserve">Inoltre nel corso dell’anno è stato svolto un percorso di formazione sulla valorizzazione dei talenti- </w:t>
            </w:r>
            <w:proofErr w:type="spellStart"/>
            <w:r>
              <w:rPr>
                <w:rFonts w:ascii="Tahoma" w:hAnsi="Tahoma"/>
                <w:sz w:val="24"/>
                <w:szCs w:val="24"/>
              </w:rPr>
              <w:t>plusdotazione</w:t>
            </w:r>
            <w:proofErr w:type="spellEnd"/>
            <w:r>
              <w:rPr>
                <w:rFonts w:ascii="Tahoma" w:hAnsi="Tahoma"/>
                <w:sz w:val="24"/>
                <w:szCs w:val="24"/>
              </w:rPr>
              <w:t>, al quale ha partecipato una buona percentuale del corpo docente e sono stati inseriti molti alunni della scuola. Il progetto ha coinvolto direttamente anche i genitori degli alunni coinvolti.</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tabs>
                <w:tab w:val="left" w:pos="720"/>
              </w:tabs>
              <w:jc w:val="both"/>
              <w:rPr>
                <w:rFonts w:ascii="Tahoma" w:eastAsia="Tahoma" w:hAnsi="Tahoma" w:cs="Tahoma"/>
              </w:rPr>
            </w:pPr>
            <w:r>
              <w:rPr>
                <w:rFonts w:ascii="Tahoma" w:hAnsi="Tahoma"/>
              </w:rPr>
              <w:lastRenderedPageBreak/>
              <w:t>Sono presenti tra il personale dell’istituto docenti formati in tema di inclusione con Master Universitari e docenti specializzati per il sostegno.</w:t>
            </w:r>
          </w:p>
          <w:p w:rsidR="00BD3D5E" w:rsidRDefault="008152F4">
            <w:pPr>
              <w:tabs>
                <w:tab w:val="left" w:pos="720"/>
              </w:tabs>
              <w:jc w:val="both"/>
              <w:rPr>
                <w:rFonts w:ascii="Tahoma" w:eastAsia="Tahoma" w:hAnsi="Tahoma" w:cs="Tahoma"/>
              </w:rPr>
            </w:pPr>
            <w:r>
              <w:rPr>
                <w:rFonts w:ascii="Tahoma" w:hAnsi="Tahoma"/>
              </w:rPr>
              <w:t xml:space="preserve">Lo scopo è quello di promuovere modalità di formazione affidate alla partecipazione degli </w:t>
            </w:r>
          </w:p>
          <w:p w:rsidR="00BD3D5E" w:rsidRDefault="008152F4">
            <w:pPr>
              <w:tabs>
                <w:tab w:val="left" w:pos="720"/>
              </w:tabs>
              <w:jc w:val="both"/>
              <w:rPr>
                <w:rFonts w:ascii="Tahoma" w:eastAsia="Tahoma" w:hAnsi="Tahoma" w:cs="Tahoma"/>
              </w:rPr>
            </w:pPr>
            <w:r>
              <w:rPr>
                <w:rFonts w:ascii="Tahoma" w:hAnsi="Tahoma"/>
              </w:rPr>
              <w:t xml:space="preserve">insegnanti, coinvolti non come semplici destinatari, ma come professionisti che riflettono e attivano modalità didattiche orientate all’integrazione efficaci nel normale contesto del fare scuola quotidiano. </w:t>
            </w:r>
          </w:p>
          <w:p w:rsidR="00BD3D5E" w:rsidRDefault="008152F4">
            <w:pPr>
              <w:tabs>
                <w:tab w:val="left" w:pos="720"/>
              </w:tabs>
              <w:jc w:val="both"/>
              <w:rPr>
                <w:rFonts w:ascii="Tahoma" w:eastAsia="Tahoma" w:hAnsi="Tahoma" w:cs="Tahoma"/>
              </w:rPr>
            </w:pPr>
            <w:r>
              <w:rPr>
                <w:rFonts w:ascii="Tahoma" w:hAnsi="Tahoma"/>
              </w:rPr>
              <w:t>Si prevede l’attuazione di interventi di formazione su:</w:t>
            </w:r>
          </w:p>
          <w:p w:rsidR="00BD3D5E" w:rsidRDefault="008152F4">
            <w:pPr>
              <w:tabs>
                <w:tab w:val="left" w:pos="720"/>
              </w:tabs>
              <w:jc w:val="both"/>
              <w:rPr>
                <w:rFonts w:ascii="Tahoma" w:eastAsia="Tahoma" w:hAnsi="Tahoma" w:cs="Tahoma"/>
              </w:rPr>
            </w:pPr>
            <w:r>
              <w:rPr>
                <w:rFonts w:ascii="Tahoma" w:hAnsi="Tahoma"/>
              </w:rPr>
              <w:t xml:space="preserve">• metodologie didattiche e pedagogia inclusiva </w:t>
            </w:r>
          </w:p>
          <w:p w:rsidR="00BD3D5E" w:rsidRDefault="008152F4">
            <w:pPr>
              <w:tabs>
                <w:tab w:val="left" w:pos="720"/>
              </w:tabs>
              <w:jc w:val="both"/>
              <w:rPr>
                <w:rFonts w:ascii="Tahoma" w:eastAsia="Tahoma" w:hAnsi="Tahoma" w:cs="Tahoma"/>
              </w:rPr>
            </w:pPr>
            <w:r>
              <w:rPr>
                <w:rFonts w:ascii="Tahoma" w:hAnsi="Tahoma"/>
              </w:rPr>
              <w:t xml:space="preserve">• nuove tecnologie per l'inclusione </w:t>
            </w:r>
          </w:p>
          <w:p w:rsidR="00BD3D5E" w:rsidRDefault="008152F4">
            <w:pPr>
              <w:tabs>
                <w:tab w:val="left" w:pos="720"/>
              </w:tabs>
              <w:jc w:val="both"/>
              <w:rPr>
                <w:rFonts w:ascii="Tahoma" w:eastAsia="Tahoma" w:hAnsi="Tahoma" w:cs="Tahoma"/>
              </w:rPr>
            </w:pPr>
            <w:r>
              <w:rPr>
                <w:rFonts w:ascii="Tahoma" w:hAnsi="Tahoma"/>
              </w:rPr>
              <w:t xml:space="preserve">• le norme a favore dell'inclusione </w:t>
            </w:r>
          </w:p>
          <w:p w:rsidR="00BD3D5E" w:rsidRDefault="008152F4">
            <w:pPr>
              <w:tabs>
                <w:tab w:val="left" w:pos="720"/>
              </w:tabs>
              <w:jc w:val="both"/>
            </w:pPr>
            <w:r>
              <w:rPr>
                <w:rFonts w:ascii="Tahoma" w:hAnsi="Tahoma"/>
              </w:rPr>
              <w:t>• tematiche relative all’inserimento di alunni non italofoni di provenienza cinese, araba e ispanofona.</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06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t>Adozione di strategie di valutazione coerenti con prassi inclusive</w:t>
            </w:r>
          </w:p>
          <w:p w:rsidR="00BD3D5E" w:rsidRDefault="00BD3D5E">
            <w:pPr>
              <w:tabs>
                <w:tab w:val="left" w:pos="720"/>
              </w:tabs>
              <w:jc w:val="both"/>
              <w:rPr>
                <w:rFonts w:ascii="Tahoma" w:eastAsia="Tahoma" w:hAnsi="Tahoma" w:cs="Tahoma"/>
                <w:b/>
                <w:bCs/>
              </w:rPr>
            </w:pPr>
          </w:p>
          <w:p w:rsidR="00BD3D5E" w:rsidRDefault="008152F4">
            <w:pPr>
              <w:tabs>
                <w:tab w:val="left" w:pos="720"/>
              </w:tabs>
              <w:jc w:val="both"/>
              <w:rPr>
                <w:rFonts w:ascii="Tahoma" w:eastAsia="Tahoma" w:hAnsi="Tahoma" w:cs="Tahoma"/>
              </w:rPr>
            </w:pPr>
            <w:r>
              <w:rPr>
                <w:rFonts w:ascii="Tahoma" w:hAnsi="Tahoma"/>
              </w:rPr>
              <w:t>Anche quest’anno la valutazione del Piano Annuale dell’Inclusione avverrà in itinere monitorando punti di forza e criticità, andando ad implementare le parti più deboli. La Commissione BES raccoglierà e documenterà gli interventi didattico-educativi, fornirà consulenza ai colleghi sulle strategie/metodologie di gestione delle classi, proporrà strategie di lavoro per il GLI.</w:t>
            </w:r>
          </w:p>
          <w:p w:rsidR="00BD3D5E" w:rsidRDefault="008152F4">
            <w:pPr>
              <w:tabs>
                <w:tab w:val="left" w:pos="720"/>
              </w:tabs>
              <w:jc w:val="both"/>
              <w:rPr>
                <w:rFonts w:ascii="Tahoma" w:eastAsia="Tahoma" w:hAnsi="Tahoma" w:cs="Tahoma"/>
              </w:rPr>
            </w:pPr>
            <w:r>
              <w:rPr>
                <w:rFonts w:ascii="Tahoma" w:hAnsi="Tahoma"/>
              </w:rPr>
              <w:t>Il GLI rileva i BES presenti nella scuola, monitorando e valutando il livello di inclusività della scuola; elabora la proposta di PAI riferito a tutti gli alunni con BES al termine di ogni anno scolastico.</w:t>
            </w:r>
          </w:p>
          <w:p w:rsidR="00BD3D5E" w:rsidRDefault="008152F4">
            <w:pPr>
              <w:tabs>
                <w:tab w:val="left" w:pos="720"/>
              </w:tabs>
              <w:jc w:val="both"/>
              <w:rPr>
                <w:rFonts w:ascii="Tahoma" w:eastAsia="Tahoma" w:hAnsi="Tahoma" w:cs="Tahoma"/>
              </w:rPr>
            </w:pPr>
            <w:r>
              <w:rPr>
                <w:rFonts w:ascii="Tahoma" w:hAnsi="Tahoma"/>
              </w:rPr>
              <w:t xml:space="preserve">Il filo conduttore che guiderà l’azione della scuola sarà quello del diritto all’apprendimento di tutti gli alunni. </w:t>
            </w:r>
          </w:p>
          <w:p w:rsidR="00BD3D5E" w:rsidRDefault="008152F4">
            <w:pPr>
              <w:tabs>
                <w:tab w:val="left" w:pos="720"/>
              </w:tabs>
              <w:jc w:val="both"/>
              <w:rPr>
                <w:rFonts w:ascii="Tahoma" w:eastAsia="Tahoma" w:hAnsi="Tahoma" w:cs="Tahoma"/>
              </w:rPr>
            </w:pPr>
            <w:r>
              <w:rPr>
                <w:rFonts w:ascii="Tahoma" w:hAnsi="Tahoma"/>
              </w:rPr>
              <w:t xml:space="preserve">L’esercizio di tale diritto comporta da parte dei docenti un particolare impegno in relazione agli stili educativi, al ripensamento della trasmissione-elaborazione dei </w:t>
            </w:r>
            <w:proofErr w:type="spellStart"/>
            <w:r>
              <w:rPr>
                <w:rFonts w:ascii="Tahoma" w:hAnsi="Tahoma"/>
              </w:rPr>
              <w:t>saperi</w:t>
            </w:r>
            <w:proofErr w:type="spellEnd"/>
            <w:r>
              <w:rPr>
                <w:rFonts w:ascii="Tahoma" w:hAnsi="Tahoma"/>
              </w:rPr>
              <w:t>, ai metodi di lavoro, alle strategie di organizzazione delle attività in aula; il tutto si traduce nel passaggio, dalla scuola dell’insegnare alla scuola dell’apprendere che tiene insieme l’importanza dell’oggetto culturale e le ragioni del soggetto.</w:t>
            </w:r>
          </w:p>
          <w:p w:rsidR="00BD3D5E" w:rsidRDefault="00BD3D5E">
            <w:pPr>
              <w:tabs>
                <w:tab w:val="left" w:pos="720"/>
              </w:tabs>
              <w:jc w:val="both"/>
              <w:rPr>
                <w:rFonts w:ascii="Tahoma" w:eastAsia="Tahoma" w:hAnsi="Tahoma" w:cs="Tahoma"/>
              </w:rPr>
            </w:pPr>
          </w:p>
          <w:p w:rsidR="00BD3D5E" w:rsidRDefault="008152F4">
            <w:pPr>
              <w:tabs>
                <w:tab w:val="left" w:pos="720"/>
              </w:tabs>
              <w:jc w:val="both"/>
              <w:rPr>
                <w:rFonts w:ascii="Tahoma" w:eastAsia="Tahoma" w:hAnsi="Tahoma" w:cs="Tahoma"/>
              </w:rPr>
            </w:pPr>
            <w:r>
              <w:rPr>
                <w:rFonts w:ascii="Tahoma" w:hAnsi="Tahoma"/>
              </w:rPr>
              <w:t>Per quanto riguarda la modalità di verifica e di valutazione degli apprendimenti i docenti tengono conto dei risultati raggiunti in relazione al punto di partenza e verificano quanto gli obiettivi siano riconducibili ai livelli essenziali degli apprendimenti.</w:t>
            </w:r>
          </w:p>
          <w:p w:rsidR="00BD3D5E" w:rsidRDefault="008152F4">
            <w:pPr>
              <w:tabs>
                <w:tab w:val="left" w:pos="720"/>
              </w:tabs>
              <w:jc w:val="both"/>
              <w:rPr>
                <w:rFonts w:ascii="Tahoma" w:eastAsia="Tahoma" w:hAnsi="Tahoma" w:cs="Tahoma"/>
              </w:rPr>
            </w:pPr>
            <w:r>
              <w:rPr>
                <w:rFonts w:ascii="Tahoma" w:hAnsi="Tahoma"/>
              </w:rPr>
              <w:t>Relativamente ai percorsi personalizzati i Consigli di Classe/team dei docenti concordano le modalità di raccordo con le discipline in termini di contenuti e competenze, individuano modalità di verifica dei risultati raggiunti che prevedano anche prove assimilabili, se possibile, a quelle del percorso comune. Stabiliscono livelli essenziali di competenza che consentano di valutare la contiguità con il percorso comune e la possibilità del passaggio alla classe successiva.</w:t>
            </w:r>
          </w:p>
          <w:p w:rsidR="00BD3D5E" w:rsidRDefault="008152F4">
            <w:pPr>
              <w:tabs>
                <w:tab w:val="left" w:pos="720"/>
              </w:tabs>
              <w:jc w:val="both"/>
              <w:rPr>
                <w:rFonts w:ascii="Tahoma" w:eastAsia="Tahoma" w:hAnsi="Tahoma" w:cs="Tahoma"/>
              </w:rPr>
            </w:pPr>
            <w:r>
              <w:rPr>
                <w:rFonts w:ascii="Tahoma" w:hAnsi="Tahoma"/>
              </w:rPr>
              <w:t xml:space="preserve">Per non disattendere gli obiettivi dell’apprendimento e della condivisione e dell’inclusione, è indispensabile che la programmazione delle attività sia realizzata da tutti i docenti curricolari, i quali, insieme all’insegnante per le attività di sostegno definiscono gli obiettivi di apprendimento sia per gli alunni con disabilità, </w:t>
            </w:r>
            <w:proofErr w:type="gramStart"/>
            <w:r>
              <w:rPr>
                <w:rFonts w:ascii="Tahoma" w:hAnsi="Tahoma"/>
              </w:rPr>
              <w:t>sia  per</w:t>
            </w:r>
            <w:proofErr w:type="gramEnd"/>
            <w:r>
              <w:rPr>
                <w:rFonts w:ascii="Tahoma" w:hAnsi="Tahoma"/>
              </w:rPr>
              <w:t xml:space="preserve"> gli alunni BES  in correlazione con quelli previsti per l’intera classe.</w:t>
            </w:r>
          </w:p>
          <w:p w:rsidR="00BD3D5E" w:rsidRDefault="008152F4">
            <w:pPr>
              <w:tabs>
                <w:tab w:val="left" w:pos="720"/>
              </w:tabs>
              <w:jc w:val="both"/>
            </w:pPr>
            <w:r>
              <w:rPr>
                <w:rFonts w:ascii="Tahoma" w:hAnsi="Tahoma"/>
              </w:rPr>
              <w:t xml:space="preserve">La progettualità didattica orientata all’inclusione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 specifici. </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69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pStyle w:val="Default"/>
              <w:jc w:val="both"/>
            </w:pPr>
            <w:r>
              <w:rPr>
                <w:rFonts w:ascii="Tahoma" w:hAnsi="Tahoma"/>
              </w:rPr>
              <w:lastRenderedPageBreak/>
              <w:t>Da menzionare la necessità che i docenti predispongano i documenti per lo studio o per i compiti a casa in formato elettronico, affinché essi possano risultare facilmente accessibili agli alunni che utilizzano ausili e computer per svolgere le proprie attività di apprendimento. A questo riguardo risulta utile una diffusa conoscenza delle nuove tecnologie per l'integrazione scolastica, anche in vista delle potenzialità aperte dal libro di testo in formato elettronico.</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461"/>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t>Organizzazione dei diversi tipi di sostegno presenti all’interno della scuola</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Diverse figure professionali collaborano all’interno dell’</w:t>
            </w:r>
            <w:r w:rsidR="00083F7E">
              <w:rPr>
                <w:rFonts w:ascii="Tahoma" w:hAnsi="Tahoma"/>
                <w:sz w:val="24"/>
                <w:szCs w:val="24"/>
              </w:rPr>
              <w:t>istituto: contitolari</w:t>
            </w:r>
            <w:r>
              <w:rPr>
                <w:rFonts w:ascii="Tahoma" w:hAnsi="Tahoma"/>
                <w:sz w:val="24"/>
                <w:szCs w:val="24"/>
              </w:rPr>
              <w:t>tà dei docenti di sostegno con gli insegnanti di classe, assistenti educatori, assistenti alla comunicazione.</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Gli insegnanti di sostegno promuovono attività individualizzate, attività con gruppi eterogenei di alunni, attività laboratoriali.</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Gli assistenti educatori promuovono interventi educativi in favore dell’alunno con disabilità, interventi che favoriscono l’autonomia, in classe o in altre sedi dell’istituto unitamente al docente in servizio in contemporanea.</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Gli assistenti alla comunicazione favoriscono interventi educativi in favore dell’alunno con disabilità sensoriale, interventi che favoriscono l’autonomia, in classe o in altre sedi dell’istituto unitamente al docente in servizio in contemporanea e al docente di sostegno.</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Sono presenti referenti per i BES: due funzioni strumentali sull’area dell’integrazione e dell’inclusione; due referenti, uno per la primaria e uno per la secondaria, per gli alunni DVA; due referenti per gli alunni DSA e BES 2; 1 referente per gli alunni BES 3.</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Progetti di Scuola in Ospedale in collaborazione con l’azienda ospedaliera San Paolo.</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Progetto di scuola popolare – scuola di seconda occasione</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 xml:space="preserve">Progetto per la valorizzazione dei talenti – </w:t>
            </w:r>
            <w:proofErr w:type="spellStart"/>
            <w:r>
              <w:rPr>
                <w:rFonts w:ascii="Tahoma" w:hAnsi="Tahoma"/>
                <w:sz w:val="24"/>
                <w:szCs w:val="24"/>
                <w:u w:color="FF0000"/>
              </w:rPr>
              <w:t>plusdotazione</w:t>
            </w:r>
            <w:proofErr w:type="spellEnd"/>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Progetto di potenziamento laboratori di italiano L2.</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Tutti i soggetti coinvolti si propongono di organizzare le azioni attraverso metodologie funzionali all'inclusione, al successo della persona anche attraverso: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lang w:val="en-US"/>
              </w:rPr>
              <w:t xml:space="preserve">• </w:t>
            </w:r>
            <w:proofErr w:type="spellStart"/>
            <w:r>
              <w:rPr>
                <w:rFonts w:ascii="Tahoma" w:hAnsi="Tahoma"/>
                <w:sz w:val="24"/>
                <w:szCs w:val="24"/>
                <w:lang w:val="en-US"/>
              </w:rPr>
              <w:t>Attività</w:t>
            </w:r>
            <w:proofErr w:type="spellEnd"/>
            <w:r>
              <w:rPr>
                <w:rFonts w:ascii="Tahoma" w:hAnsi="Tahoma"/>
                <w:sz w:val="24"/>
                <w:szCs w:val="24"/>
                <w:lang w:val="en-US"/>
              </w:rPr>
              <w:t xml:space="preserve"> </w:t>
            </w:r>
            <w:proofErr w:type="spellStart"/>
            <w:r>
              <w:rPr>
                <w:rFonts w:ascii="Tahoma" w:hAnsi="Tahoma"/>
                <w:sz w:val="24"/>
                <w:szCs w:val="24"/>
                <w:lang w:val="en-US"/>
              </w:rPr>
              <w:t>laboratoriali</w:t>
            </w:r>
            <w:proofErr w:type="spellEnd"/>
            <w:r>
              <w:rPr>
                <w:rFonts w:ascii="Tahoma" w:hAnsi="Tahoma"/>
                <w:sz w:val="24"/>
                <w:szCs w:val="24"/>
                <w:lang w:val="en-US"/>
              </w:rPr>
              <w:t xml:space="preserve"> (learning by doing)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Attività per piccolo gruppi (cooperative </w:t>
            </w:r>
            <w:proofErr w:type="spellStart"/>
            <w:r>
              <w:rPr>
                <w:rFonts w:ascii="Tahoma" w:hAnsi="Tahoma"/>
                <w:sz w:val="24"/>
                <w:szCs w:val="24"/>
              </w:rPr>
              <w:t>learning</w:t>
            </w:r>
            <w:proofErr w:type="spellEnd"/>
            <w:r>
              <w:rPr>
                <w:rFonts w:ascii="Tahoma" w:hAnsi="Tahoma"/>
                <w:sz w:val="24"/>
                <w:szCs w:val="24"/>
              </w:rPr>
              <w:t xml:space="preserve">)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Tutoring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Peer </w:t>
            </w:r>
            <w:proofErr w:type="spellStart"/>
            <w:r>
              <w:rPr>
                <w:rFonts w:ascii="Tahoma" w:hAnsi="Tahoma"/>
                <w:sz w:val="24"/>
                <w:szCs w:val="24"/>
              </w:rPr>
              <w:t>education</w:t>
            </w:r>
            <w:proofErr w:type="spellEnd"/>
            <w:r>
              <w:rPr>
                <w:rFonts w:ascii="Tahoma" w:hAnsi="Tahoma"/>
                <w:sz w:val="24"/>
                <w:szCs w:val="24"/>
              </w:rPr>
              <w:t xml:space="preserve"> </w:t>
            </w:r>
          </w:p>
          <w:p w:rsidR="00BD3D5E" w:rsidRDefault="008152F4">
            <w:pPr>
              <w:pStyle w:val="Titolo4"/>
              <w:tabs>
                <w:tab w:val="left" w:pos="720"/>
              </w:tabs>
              <w:jc w:val="both"/>
            </w:pPr>
            <w:r>
              <w:rPr>
                <w:rFonts w:ascii="Tahoma" w:hAnsi="Tahoma"/>
                <w:sz w:val="24"/>
                <w:szCs w:val="24"/>
              </w:rPr>
              <w:t>• Attività individualizzata (</w:t>
            </w:r>
            <w:proofErr w:type="spellStart"/>
            <w:r>
              <w:rPr>
                <w:rFonts w:ascii="Tahoma" w:hAnsi="Tahoma"/>
                <w:sz w:val="24"/>
                <w:szCs w:val="24"/>
              </w:rPr>
              <w:t>mastery</w:t>
            </w:r>
            <w:proofErr w:type="spellEnd"/>
            <w:r>
              <w:rPr>
                <w:rFonts w:ascii="Tahoma" w:hAnsi="Tahoma"/>
                <w:sz w:val="24"/>
                <w:szCs w:val="24"/>
              </w:rPr>
              <w:t xml:space="preserve"> </w:t>
            </w:r>
            <w:proofErr w:type="spellStart"/>
            <w:r>
              <w:rPr>
                <w:rFonts w:ascii="Tahoma" w:hAnsi="Tahoma"/>
                <w:sz w:val="24"/>
                <w:szCs w:val="24"/>
              </w:rPr>
              <w:t>learning</w:t>
            </w:r>
            <w:proofErr w:type="spellEnd"/>
            <w:r>
              <w:rPr>
                <w:rFonts w:ascii="Tahoma" w:hAnsi="Tahoma"/>
                <w:sz w:val="24"/>
                <w:szCs w:val="24"/>
              </w:rPr>
              <w:t>).</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t>Organizzazione dei diversi tipi di sostegno presenti all’esterno della scuola, in rapporto ai diversi servizi esistenti</w:t>
            </w:r>
          </w:p>
          <w:p w:rsidR="00BD3D5E" w:rsidRDefault="00BD3D5E">
            <w:pPr>
              <w:tabs>
                <w:tab w:val="left" w:pos="720"/>
              </w:tabs>
              <w:jc w:val="both"/>
              <w:rPr>
                <w:rFonts w:ascii="Tahoma" w:eastAsia="Tahoma" w:hAnsi="Tahoma" w:cs="Tahoma"/>
                <w:b/>
                <w:bCs/>
              </w:rPr>
            </w:pPr>
          </w:p>
          <w:p w:rsidR="00BD3D5E" w:rsidRDefault="008152F4" w:rsidP="002347FD">
            <w:pPr>
              <w:tabs>
                <w:tab w:val="left" w:pos="720"/>
              </w:tabs>
              <w:jc w:val="both"/>
              <w:rPr>
                <w:rFonts w:ascii="Tahoma" w:eastAsia="Tahoma" w:hAnsi="Tahoma" w:cs="Tahoma"/>
              </w:rPr>
            </w:pPr>
            <w:r>
              <w:rPr>
                <w:rFonts w:ascii="Tahoma" w:hAnsi="Tahoma"/>
              </w:rPr>
              <w:t>Rapporti con CTS di zona per attività di informazione; attività di collaborazione con servizi di zona:</w:t>
            </w:r>
            <w:r w:rsidR="00FB32BB">
              <w:rPr>
                <w:rFonts w:ascii="Tahoma" w:hAnsi="Tahoma"/>
              </w:rPr>
              <w:t xml:space="preserve"> doposcuola per alunni </w:t>
            </w:r>
            <w:r w:rsidR="00FB32BB" w:rsidRPr="00B86209">
              <w:rPr>
                <w:rFonts w:ascii="Tahoma" w:hAnsi="Tahoma"/>
                <w:color w:val="auto"/>
              </w:rPr>
              <w:t>a rischio dispersione</w:t>
            </w:r>
            <w:r>
              <w:rPr>
                <w:rFonts w:ascii="Tahoma" w:hAnsi="Tahoma"/>
              </w:rPr>
              <w:t xml:space="preserve">, doposcuola DSA, corsi di alfabetizzazione di italiano L2 per adulti. Nel corso </w:t>
            </w:r>
            <w:proofErr w:type="spellStart"/>
            <w:r>
              <w:rPr>
                <w:rFonts w:ascii="Tahoma" w:hAnsi="Tahoma"/>
              </w:rPr>
              <w:t>dell’</w:t>
            </w:r>
            <w:r w:rsidR="00E408BA">
              <w:rPr>
                <w:rFonts w:ascii="Tahoma" w:hAnsi="Tahoma"/>
              </w:rPr>
              <w:t>a.s.</w:t>
            </w:r>
            <w:proofErr w:type="spellEnd"/>
            <w:r w:rsidR="00E408BA">
              <w:rPr>
                <w:rFonts w:ascii="Tahoma" w:hAnsi="Tahoma"/>
              </w:rPr>
              <w:t xml:space="preserve"> </w:t>
            </w:r>
            <w:r w:rsidR="00E408BA" w:rsidRPr="00B86209">
              <w:rPr>
                <w:rFonts w:ascii="Tahoma" w:hAnsi="Tahoma"/>
                <w:color w:val="auto"/>
              </w:rPr>
              <w:t>2016</w:t>
            </w:r>
            <w:r w:rsidR="00E11C8C" w:rsidRPr="00B86209">
              <w:rPr>
                <w:rFonts w:ascii="Tahoma" w:hAnsi="Tahoma"/>
                <w:color w:val="auto"/>
              </w:rPr>
              <w:t>/2017</w:t>
            </w:r>
            <w:r w:rsidRPr="00B86209">
              <w:rPr>
                <w:rFonts w:ascii="Tahoma" w:hAnsi="Tahoma"/>
                <w:color w:val="auto"/>
              </w:rPr>
              <w:t xml:space="preserve"> </w:t>
            </w:r>
            <w:r w:rsidR="002347FD">
              <w:rPr>
                <w:rFonts w:ascii="Tahoma" w:hAnsi="Tahoma"/>
              </w:rPr>
              <w:t>è stato attuato il Progetto Frequenza 200</w:t>
            </w:r>
            <w:r>
              <w:rPr>
                <w:rFonts w:ascii="Tahoma" w:hAnsi="Tahoma"/>
              </w:rPr>
              <w:t xml:space="preserve"> </w:t>
            </w:r>
            <w:r w:rsidR="002347FD">
              <w:rPr>
                <w:rFonts w:ascii="Tahoma" w:hAnsi="Tahoma"/>
              </w:rPr>
              <w:t>rivolto agli studenti dei</w:t>
            </w:r>
            <w:r>
              <w:rPr>
                <w:rFonts w:ascii="Tahoma" w:hAnsi="Tahoma"/>
              </w:rPr>
              <w:t xml:space="preserve"> tre plessi della scuol</w:t>
            </w:r>
            <w:r w:rsidR="002347FD">
              <w:rPr>
                <w:rFonts w:ascii="Tahoma" w:hAnsi="Tahoma"/>
              </w:rPr>
              <w:t>a secondaria di I grado. Il progetto ha coinvolto 37</w:t>
            </w:r>
            <w:r>
              <w:rPr>
                <w:rFonts w:ascii="Tahoma" w:hAnsi="Tahoma"/>
              </w:rPr>
              <w:t xml:space="preserve"> alunni proposti dai coordinatori di classe che hanno frequentato per l'intero anno scolastico un centro pomeridiano (da 2 a 4 volte alla settimana) come aiuto per svolgere i compiti, come luogo per favorire </w:t>
            </w:r>
            <w:proofErr w:type="gramStart"/>
            <w:r>
              <w:rPr>
                <w:rFonts w:ascii="Tahoma" w:hAnsi="Tahoma"/>
              </w:rPr>
              <w:t>le relazione</w:t>
            </w:r>
            <w:proofErr w:type="gramEnd"/>
            <w:r>
              <w:rPr>
                <w:rFonts w:ascii="Tahoma" w:hAnsi="Tahoma"/>
              </w:rPr>
              <w:t xml:space="preserve"> e come stimolo allo studio. </w:t>
            </w:r>
            <w:r w:rsidR="00703BF2">
              <w:rPr>
                <w:rFonts w:ascii="Tahoma" w:hAnsi="Tahoma"/>
              </w:rPr>
              <w:t>Per 15 alunni è stato il secondo anno di frequenza, mentre 11 sono stati inseriti nel corrente anno scolastico su segnalazione dei decenti coordinatori, come avviene per tutti gli altri doposcuola del territorio.</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2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3"/>
              <w:jc w:val="both"/>
            </w:pPr>
            <w:r>
              <w:rPr>
                <w:rFonts w:ascii="Tahoma" w:hAnsi="Tahoma"/>
                <w:sz w:val="24"/>
                <w:szCs w:val="24"/>
              </w:rPr>
              <w:lastRenderedPageBreak/>
              <w:t xml:space="preserve">Sicuramente nel corso </w:t>
            </w:r>
            <w:proofErr w:type="spellStart"/>
            <w:r>
              <w:rPr>
                <w:rFonts w:ascii="Tahoma" w:hAnsi="Tahoma"/>
                <w:sz w:val="24"/>
                <w:szCs w:val="24"/>
              </w:rPr>
              <w:t>dell’a.s.</w:t>
            </w:r>
            <w:proofErr w:type="spellEnd"/>
            <w:r>
              <w:rPr>
                <w:rFonts w:ascii="Tahoma" w:hAnsi="Tahoma"/>
                <w:sz w:val="24"/>
                <w:szCs w:val="24"/>
              </w:rPr>
              <w:t xml:space="preserve"> 2017/2018 proseguiranno le relazioni di rete con il territorio per </w:t>
            </w:r>
            <w:r w:rsidR="00FC3EBE">
              <w:rPr>
                <w:rFonts w:ascii="Tahoma" w:hAnsi="Tahoma"/>
                <w:sz w:val="24"/>
                <w:szCs w:val="24"/>
              </w:rPr>
              <w:t xml:space="preserve">quanto riguarda i centri che hanno un </w:t>
            </w:r>
            <w:r>
              <w:rPr>
                <w:rFonts w:ascii="Tahoma" w:hAnsi="Tahoma"/>
                <w:sz w:val="24"/>
                <w:szCs w:val="24"/>
              </w:rPr>
              <w:t>doposcuola e i ce</w:t>
            </w:r>
            <w:r w:rsidR="00FC3EBE">
              <w:rPr>
                <w:rFonts w:ascii="Tahoma" w:hAnsi="Tahoma"/>
                <w:sz w:val="24"/>
                <w:szCs w:val="24"/>
              </w:rPr>
              <w:t>ntri ricreativi del quartiere: c</w:t>
            </w:r>
            <w:r>
              <w:rPr>
                <w:rFonts w:ascii="Tahoma" w:hAnsi="Tahoma"/>
                <w:sz w:val="24"/>
                <w:szCs w:val="24"/>
              </w:rPr>
              <w:t xml:space="preserve">entro </w:t>
            </w:r>
            <w:proofErr w:type="spellStart"/>
            <w:r>
              <w:rPr>
                <w:rFonts w:ascii="Tahoma" w:hAnsi="Tahoma"/>
                <w:sz w:val="24"/>
                <w:szCs w:val="24"/>
              </w:rPr>
              <w:t>Barrio’s</w:t>
            </w:r>
            <w:proofErr w:type="spellEnd"/>
            <w:r>
              <w:rPr>
                <w:rFonts w:ascii="Tahoma" w:hAnsi="Tahoma"/>
                <w:sz w:val="24"/>
                <w:szCs w:val="24"/>
              </w:rPr>
              <w:t xml:space="preserve"> con doposcuola per bambini della primaria e ragazzi della secondaria e come centro ricreativo, centro </w:t>
            </w:r>
            <w:proofErr w:type="spellStart"/>
            <w:r>
              <w:rPr>
                <w:rFonts w:ascii="Tahoma" w:hAnsi="Tahoma"/>
                <w:sz w:val="24"/>
                <w:szCs w:val="24"/>
              </w:rPr>
              <w:t>Viviciò</w:t>
            </w:r>
            <w:r w:rsidR="00FC3EBE">
              <w:rPr>
                <w:rFonts w:ascii="Tahoma" w:hAnsi="Tahoma"/>
                <w:sz w:val="24"/>
                <w:szCs w:val="24"/>
              </w:rPr>
              <w:t>chesei</w:t>
            </w:r>
            <w:bookmarkStart w:id="0" w:name="_GoBack"/>
            <w:bookmarkEnd w:id="0"/>
            <w:proofErr w:type="spellEnd"/>
            <w:r w:rsidR="00FC3EBE">
              <w:rPr>
                <w:rFonts w:ascii="Tahoma" w:hAnsi="Tahoma"/>
                <w:sz w:val="24"/>
                <w:szCs w:val="24"/>
              </w:rPr>
              <w:t>,</w:t>
            </w:r>
            <w:r>
              <w:rPr>
                <w:rFonts w:ascii="Tahoma" w:hAnsi="Tahoma"/>
                <w:sz w:val="24"/>
                <w:szCs w:val="24"/>
              </w:rPr>
              <w:t xml:space="preserve"> doposcuola </w:t>
            </w:r>
            <w:r w:rsidR="00FC3EBE">
              <w:rPr>
                <w:rFonts w:ascii="Tahoma" w:hAnsi="Tahoma"/>
                <w:sz w:val="24"/>
                <w:szCs w:val="24"/>
              </w:rPr>
              <w:t>per i ragazzi della secondaria e</w:t>
            </w:r>
            <w:r>
              <w:rPr>
                <w:rFonts w:ascii="Tahoma" w:hAnsi="Tahoma"/>
                <w:sz w:val="24"/>
                <w:szCs w:val="24"/>
              </w:rPr>
              <w:t xml:space="preserve"> centro ricreativo, doposcuola della Parrocchia Santi </w:t>
            </w:r>
            <w:r w:rsidR="00FC3EBE">
              <w:rPr>
                <w:rFonts w:ascii="Tahoma" w:hAnsi="Tahoma"/>
                <w:sz w:val="24"/>
                <w:szCs w:val="24"/>
              </w:rPr>
              <w:t xml:space="preserve">Nazaro e Celso  e </w:t>
            </w:r>
            <w:r>
              <w:rPr>
                <w:rFonts w:ascii="Tahoma" w:hAnsi="Tahoma"/>
                <w:sz w:val="24"/>
                <w:szCs w:val="24"/>
              </w:rPr>
              <w:t xml:space="preserve"> laboratori ricreativi per i ragazzi della secondaria e della primaria. </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81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t>Ruolo delle famiglie e della comunità nel dare supporto e nel partecipare alle decisioni che riguardano l’organizzazione delle attività educative</w:t>
            </w:r>
          </w:p>
          <w:p w:rsidR="00BD3D5E" w:rsidRDefault="00BD3D5E">
            <w:pPr>
              <w:tabs>
                <w:tab w:val="left" w:pos="720"/>
              </w:tabs>
              <w:jc w:val="both"/>
              <w:rPr>
                <w:rFonts w:ascii="Tahoma" w:eastAsia="Tahoma" w:hAnsi="Tahoma" w:cs="Tahoma"/>
                <w:b/>
                <w:bCs/>
              </w:rPr>
            </w:pP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La famiglia è corresponsabile al percorso da attuare all’interno dell’istituto; perciò viene coinvolta attivamente nelle pratiche inerenti all’inclusività.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La modalità di contatto e di presentazione della situazione alla famiglia è determinante ai fini di una collaborazione condivisa.</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Le comunicazioni sono e saranno puntuali, in modo particolare riguardo alla lettura condivisa delle difficoltà e alla progettazione educativo/didattica del Consiglio di Classe/Team dei docenti per favorire il successo formativo dello studente. In accordo con le famiglie vengono individuate modalità e strategie specifiche, adeguate alle effettive capacità dello studente, per favorire lo sviluppo pieno delle sue potenzialità, nel rispetto degli obiettivi formativi previsti nei piani di studio.</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Le famiglie saranno coinvolte sia in fase di progettazione che di realizzazione degli interventi inclusivi anche attraverso: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la condivisione delle scelte effettuate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un eventuale </w:t>
            </w:r>
            <w:r>
              <w:rPr>
                <w:rFonts w:ascii="Tahoma" w:hAnsi="Tahoma"/>
                <w:sz w:val="24"/>
                <w:szCs w:val="24"/>
                <w:u w:color="FF0000"/>
              </w:rPr>
              <w:t xml:space="preserve">focus group </w:t>
            </w:r>
            <w:r>
              <w:rPr>
                <w:rFonts w:ascii="Tahoma" w:hAnsi="Tahoma"/>
                <w:sz w:val="24"/>
                <w:szCs w:val="24"/>
              </w:rPr>
              <w:t xml:space="preserve">per individuare bisogni e aspettative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 l'organizzazione di incontri calendarizzati per monitorare i processi e individuare azioni di miglioramento </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il coinvolgimento nella redazione dei PDP.</w:t>
            </w:r>
          </w:p>
          <w:p w:rsidR="00BD3D5E" w:rsidRDefault="00BD3D5E">
            <w:pPr>
              <w:pStyle w:val="Titolo4"/>
              <w:tabs>
                <w:tab w:val="left" w:pos="720"/>
              </w:tabs>
              <w:jc w:val="both"/>
              <w:rPr>
                <w:rFonts w:ascii="Tahoma" w:eastAsia="Tahoma" w:hAnsi="Tahoma" w:cs="Tahoma"/>
                <w:sz w:val="24"/>
                <w:szCs w:val="24"/>
              </w:rPr>
            </w:pPr>
          </w:p>
          <w:p w:rsidR="00BD3D5E" w:rsidRDefault="008152F4">
            <w:pPr>
              <w:pStyle w:val="Titolo4"/>
              <w:tabs>
                <w:tab w:val="left" w:pos="720"/>
              </w:tabs>
              <w:jc w:val="both"/>
              <w:rPr>
                <w:sz w:val="24"/>
                <w:szCs w:val="24"/>
              </w:rPr>
            </w:pPr>
            <w:r>
              <w:rPr>
                <w:rFonts w:ascii="Tahoma" w:hAnsi="Tahoma"/>
                <w:sz w:val="24"/>
                <w:szCs w:val="24"/>
              </w:rPr>
              <w:t xml:space="preserve">I genitori svolgono un ruolo attivo nelle iniziative scolastiche, sono stati promotori e protagonisti di diverse iniziative dell’Istituto, quali serate di concerti d’Istituto per la promozione dell’ordinamento musicale, di feste di fine anno, di mercatini della scuola, di eventi culturali quali la Festa della Matematica (o Festa del </w:t>
            </w:r>
            <w:proofErr w:type="spellStart"/>
            <w:r>
              <w:rPr>
                <w:rFonts w:ascii="Tahoma" w:hAnsi="Tahoma"/>
                <w:sz w:val="24"/>
                <w:szCs w:val="24"/>
              </w:rPr>
              <w:t>Pi</w:t>
            </w:r>
            <w:proofErr w:type="spellEnd"/>
            <w:r>
              <w:rPr>
                <w:rFonts w:ascii="Tahoma" w:hAnsi="Tahoma"/>
                <w:sz w:val="24"/>
                <w:szCs w:val="24"/>
              </w:rPr>
              <w:t xml:space="preserve"> Greco),</w:t>
            </w:r>
            <w:r w:rsidR="00C6331F">
              <w:rPr>
                <w:rFonts w:ascii="Tahoma" w:hAnsi="Tahoma"/>
                <w:sz w:val="24"/>
                <w:szCs w:val="24"/>
              </w:rPr>
              <w:t xml:space="preserve"> e</w:t>
            </w:r>
            <w:r>
              <w:rPr>
                <w:rFonts w:ascii="Tahoma" w:hAnsi="Tahoma"/>
                <w:sz w:val="24"/>
                <w:szCs w:val="24"/>
              </w:rPr>
              <w:t xml:space="preserve"> </w:t>
            </w:r>
            <w:r>
              <w:rPr>
                <w:rFonts w:ascii="Tahoma" w:hAnsi="Tahoma"/>
                <w:sz w:val="24"/>
                <w:szCs w:val="24"/>
                <w:u w:color="FF0000"/>
              </w:rPr>
              <w:t xml:space="preserve">progetto </w:t>
            </w:r>
            <w:proofErr w:type="spellStart"/>
            <w:r>
              <w:rPr>
                <w:rFonts w:ascii="Tahoma" w:hAnsi="Tahoma"/>
                <w:sz w:val="24"/>
                <w:szCs w:val="24"/>
                <w:u w:color="FF0000"/>
              </w:rPr>
              <w:t>Counseling</w:t>
            </w:r>
            <w:proofErr w:type="spellEnd"/>
            <w:r>
              <w:rPr>
                <w:rFonts w:ascii="Tahoma" w:hAnsi="Tahoma"/>
                <w:sz w:val="24"/>
                <w:szCs w:val="24"/>
              </w:rPr>
              <w:t>.</w:t>
            </w:r>
          </w:p>
          <w:p w:rsidR="00BD3D5E" w:rsidRDefault="00BD3D5E">
            <w:pPr>
              <w:tabs>
                <w:tab w:val="left" w:pos="720"/>
              </w:tabs>
              <w:jc w:val="both"/>
            </w:pP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93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t>Sviluppo di un curricolo attento alle diversità e alla promozione di percorsi formativi inclusivi</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 xml:space="preserve">In base alle situazioni di disagio e sulle effettive capacità degli studenti con bisogni educativi speciali, viene elaborato un PDP (PEI nel caso di alunni con disabilità – BES1). </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Nel PDP vengono individuati gli interventi previsti dai docenti per le diverse materie, gli strumenti dispensativi e compensativi, le metodologie utilizzate, le strategie e le attività educativo/didattiche, le iniziative formative integrate tra istituzioni scolastiche e realtà socio/assistenziali o educative territoriali, le modalità di verifica e valutazione.</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 xml:space="preserve">Per ogni soggetto si dovrà provvedere a costruire un percorso finalizzato a: </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 xml:space="preserve">- rispondere ai bisogni di individuali </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 xml:space="preserve">- monitorare la crescita della persona ed il successo delle azioni </w:t>
            </w:r>
          </w:p>
          <w:p w:rsidR="00BD3D5E" w:rsidRDefault="008152F4">
            <w:pPr>
              <w:pStyle w:val="Titolo4"/>
              <w:tabs>
                <w:tab w:val="left" w:pos="720"/>
              </w:tabs>
              <w:jc w:val="both"/>
              <w:rPr>
                <w:rFonts w:ascii="Tahoma" w:eastAsia="Tahoma" w:hAnsi="Tahoma" w:cs="Tahoma"/>
                <w:sz w:val="24"/>
                <w:szCs w:val="24"/>
                <w:u w:color="FF0000"/>
              </w:rPr>
            </w:pPr>
            <w:r>
              <w:rPr>
                <w:rFonts w:ascii="Tahoma" w:hAnsi="Tahoma"/>
                <w:sz w:val="24"/>
                <w:szCs w:val="24"/>
                <w:u w:color="FF0000"/>
              </w:rPr>
              <w:t xml:space="preserve">- monitorare l'intero percorso </w:t>
            </w:r>
          </w:p>
          <w:p w:rsidR="00BD3D5E" w:rsidRDefault="008152F4">
            <w:pPr>
              <w:pStyle w:val="Titolo4"/>
              <w:tabs>
                <w:tab w:val="left" w:pos="720"/>
              </w:tabs>
              <w:jc w:val="both"/>
            </w:pPr>
            <w:r>
              <w:rPr>
                <w:rFonts w:ascii="Tahoma" w:hAnsi="Tahoma"/>
                <w:sz w:val="24"/>
                <w:szCs w:val="24"/>
                <w:u w:color="FF0000"/>
              </w:rPr>
              <w:t>- favorire il successo della persona nel rispetto della propria individualità-identità.</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108"/>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rPr>
                <w:rFonts w:ascii="Tahoma" w:eastAsia="Tahoma" w:hAnsi="Tahoma" w:cs="Tahoma"/>
                <w:b/>
                <w:bCs/>
              </w:rPr>
            </w:pPr>
            <w:r>
              <w:rPr>
                <w:rFonts w:ascii="Tahoma" w:hAnsi="Tahoma"/>
                <w:b/>
                <w:bCs/>
              </w:rPr>
              <w:lastRenderedPageBreak/>
              <w:t>Valorizzazione delle risorse esistenti</w:t>
            </w:r>
          </w:p>
          <w:p w:rsidR="00BD3D5E" w:rsidRDefault="00BD3D5E">
            <w:pPr>
              <w:tabs>
                <w:tab w:val="left" w:pos="720"/>
              </w:tabs>
              <w:jc w:val="both"/>
              <w:rPr>
                <w:rFonts w:ascii="Tahoma" w:eastAsia="Tahoma" w:hAnsi="Tahoma" w:cs="Tahoma"/>
              </w:rPr>
            </w:pPr>
          </w:p>
          <w:p w:rsidR="00BD3D5E" w:rsidRDefault="008152F4">
            <w:pPr>
              <w:tabs>
                <w:tab w:val="left" w:pos="720"/>
              </w:tabs>
              <w:jc w:val="both"/>
            </w:pPr>
            <w:r>
              <w:rPr>
                <w:rFonts w:ascii="Tahoma" w:hAnsi="Tahoma"/>
              </w:rPr>
              <w:t>Ogni intervento sarà posto in essere partendo dalle risorse e dalle competenze presenti nella scuola anche se, visto il numero e le diverse problematicità di cui i soggetti sono portatori nonché le proposte didattico formative per l'inclusione, si ritiene necessaria la presenza di risorse aggiuntive costituite anche da docenti in organico potenziato, utilizzati come risorse interna per sostenere gli alunni in particolari difficoltà</w:t>
            </w:r>
            <w:r>
              <w:rPr>
                <w:rFonts w:ascii="Tahoma" w:hAnsi="Tahoma"/>
                <w:b/>
                <w:bCs/>
              </w:rPr>
              <w:t>.</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869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shd w:val="clear" w:color="auto" w:fill="EEECE1"/>
              <w:tabs>
                <w:tab w:val="left" w:pos="720"/>
              </w:tabs>
              <w:jc w:val="center"/>
            </w:pPr>
            <w:r>
              <w:rPr>
                <w:rFonts w:ascii="Tahoma" w:hAnsi="Tahoma"/>
                <w:b/>
                <w:bCs/>
              </w:rPr>
              <w:t>Acquisizione e distribuzione di risorse aggiuntive utilizzabili per la realizzazione dei progetti di inclusione</w:t>
            </w:r>
          </w:p>
          <w:p w:rsidR="00BD3D5E" w:rsidRDefault="008152F4">
            <w:pPr>
              <w:tabs>
                <w:tab w:val="left" w:pos="720"/>
              </w:tabs>
              <w:jc w:val="both"/>
            </w:pPr>
            <w:r>
              <w:rPr>
                <w:rFonts w:ascii="Tahoma" w:hAnsi="Tahoma"/>
              </w:rPr>
              <w:t>L’eterogeneità dei soggetti con BES e la molteplicità di risposte possibili richiede l’articolazione di un progetto globale che valorizzi prioritariamente le risorse della comunità scolastica e definisca la richiesta di risorse aggiuntive per realizzare interventi precisi. Le proposte progettuali, per la metodologia che le contraddistingue, per le competenze specifiche che richiedono necessitano di risorse aggiuntive e non completamente presenti nella scuola.</w:t>
            </w:r>
          </w:p>
          <w:p w:rsidR="00BD3D5E" w:rsidRDefault="008152F4">
            <w:pPr>
              <w:tabs>
                <w:tab w:val="left" w:pos="720"/>
              </w:tabs>
              <w:jc w:val="both"/>
            </w:pPr>
            <w:r>
              <w:rPr>
                <w:rFonts w:ascii="Tahoma" w:hAnsi="Tahoma"/>
              </w:rPr>
              <w:t xml:space="preserve">L’istituto necessita: </w:t>
            </w:r>
          </w:p>
          <w:p w:rsidR="00BD3D5E" w:rsidRDefault="008152F4">
            <w:pPr>
              <w:numPr>
                <w:ilvl w:val="0"/>
                <w:numId w:val="32"/>
              </w:numPr>
              <w:jc w:val="both"/>
              <w:rPr>
                <w:rFonts w:ascii="Tahoma" w:hAnsi="Tahoma"/>
              </w:rPr>
            </w:pPr>
            <w:r>
              <w:rPr>
                <w:rFonts w:ascii="Tahoma" w:hAnsi="Tahoma"/>
              </w:rPr>
              <w:t xml:space="preserve">L’assegnazione di docenti da utilizzare nella realizzazione dei progetti di inclusione e personalizzazione degli apprendimenti </w:t>
            </w:r>
          </w:p>
          <w:p w:rsidR="00BD3D5E" w:rsidRDefault="008152F4">
            <w:pPr>
              <w:numPr>
                <w:ilvl w:val="0"/>
                <w:numId w:val="32"/>
              </w:numPr>
              <w:jc w:val="both"/>
              <w:rPr>
                <w:rFonts w:ascii="Tahoma" w:hAnsi="Tahoma"/>
              </w:rPr>
            </w:pPr>
            <w:r>
              <w:rPr>
                <w:rFonts w:ascii="Tahoma" w:hAnsi="Tahoma"/>
              </w:rPr>
              <w:t xml:space="preserve"> Il finanziamento di corsi di formazione sulla didattica inclusiva, in modo da ottimizzare gli interventi di ricaduta su tutti gli alunni </w:t>
            </w:r>
          </w:p>
          <w:p w:rsidR="00BD3D5E" w:rsidRDefault="008152F4">
            <w:pPr>
              <w:numPr>
                <w:ilvl w:val="0"/>
                <w:numId w:val="32"/>
              </w:numPr>
              <w:jc w:val="both"/>
              <w:rPr>
                <w:rFonts w:ascii="Tahoma" w:hAnsi="Tahoma"/>
              </w:rPr>
            </w:pPr>
            <w:r>
              <w:rPr>
                <w:rFonts w:ascii="Tahoma" w:hAnsi="Tahoma"/>
              </w:rPr>
              <w:t>L’assegnazione dell’organico di sostegno per gli alunni con disabilità</w:t>
            </w:r>
          </w:p>
          <w:p w:rsidR="00BD3D5E" w:rsidRDefault="008152F4">
            <w:pPr>
              <w:numPr>
                <w:ilvl w:val="0"/>
                <w:numId w:val="32"/>
              </w:numPr>
              <w:jc w:val="both"/>
              <w:rPr>
                <w:rFonts w:ascii="Tahoma" w:hAnsi="Tahoma"/>
              </w:rPr>
            </w:pPr>
            <w:r>
              <w:rPr>
                <w:rFonts w:ascii="Tahoma" w:hAnsi="Tahoma"/>
              </w:rPr>
              <w:t>L’assegnazione di educatori dell’assistenza specialistica per gli alunni con disabilità dal primo periodo dell’anno scolastico</w:t>
            </w:r>
          </w:p>
          <w:p w:rsidR="00BD3D5E" w:rsidRDefault="008152F4">
            <w:pPr>
              <w:numPr>
                <w:ilvl w:val="0"/>
                <w:numId w:val="32"/>
              </w:numPr>
              <w:jc w:val="both"/>
              <w:rPr>
                <w:rFonts w:ascii="Tahoma" w:hAnsi="Tahoma"/>
              </w:rPr>
            </w:pPr>
            <w:r>
              <w:rPr>
                <w:rFonts w:ascii="Tahoma" w:hAnsi="Tahoma"/>
              </w:rPr>
              <w:t>L’assegnazione di assistenti alla comunicazione per gli alunni con disabilità sensoriale dal primo periodo dell’anno scolastico</w:t>
            </w:r>
          </w:p>
          <w:p w:rsidR="00BD3D5E" w:rsidRDefault="008152F4">
            <w:pPr>
              <w:numPr>
                <w:ilvl w:val="0"/>
                <w:numId w:val="32"/>
              </w:numPr>
              <w:jc w:val="both"/>
              <w:rPr>
                <w:rFonts w:ascii="Tahoma" w:hAnsi="Tahoma"/>
              </w:rPr>
            </w:pPr>
            <w:r>
              <w:rPr>
                <w:rFonts w:ascii="Tahoma" w:hAnsi="Tahoma"/>
              </w:rPr>
              <w:t xml:space="preserve">L’incremento di risorse umane per favorire la promozione del successo formativo per alunni stranieri e per corsi di alfabetizzazione (laboratori di </w:t>
            </w:r>
            <w:proofErr w:type="spellStart"/>
            <w:r>
              <w:rPr>
                <w:rFonts w:ascii="Tahoma" w:hAnsi="Tahoma"/>
              </w:rPr>
              <w:t>Italbase</w:t>
            </w:r>
            <w:proofErr w:type="spellEnd"/>
            <w:r>
              <w:rPr>
                <w:rFonts w:ascii="Tahoma" w:hAnsi="Tahoma"/>
              </w:rPr>
              <w:t xml:space="preserve"> e </w:t>
            </w:r>
            <w:proofErr w:type="spellStart"/>
            <w:r>
              <w:rPr>
                <w:rFonts w:ascii="Tahoma" w:hAnsi="Tahoma"/>
              </w:rPr>
              <w:t>Italstudio</w:t>
            </w:r>
            <w:proofErr w:type="spellEnd"/>
            <w:r>
              <w:rPr>
                <w:rFonts w:ascii="Tahoma" w:hAnsi="Tahoma"/>
              </w:rPr>
              <w:t xml:space="preserve"> in tutti i plessi)</w:t>
            </w:r>
          </w:p>
          <w:p w:rsidR="00BD3D5E" w:rsidRDefault="008152F4">
            <w:pPr>
              <w:numPr>
                <w:ilvl w:val="0"/>
                <w:numId w:val="32"/>
              </w:numPr>
              <w:jc w:val="both"/>
              <w:rPr>
                <w:rFonts w:ascii="Tahoma" w:hAnsi="Tahoma"/>
              </w:rPr>
            </w:pPr>
            <w:r>
              <w:rPr>
                <w:rFonts w:ascii="Tahoma" w:hAnsi="Tahoma"/>
              </w:rPr>
              <w:t xml:space="preserve">Risorse umane per l’organizzazione e la gestione di laboratori informatici, nonché l’incremento di risorse </w:t>
            </w:r>
            <w:proofErr w:type="gramStart"/>
            <w:r>
              <w:rPr>
                <w:rFonts w:ascii="Tahoma" w:hAnsi="Tahoma"/>
              </w:rPr>
              <w:t>tecnologiche  in</w:t>
            </w:r>
            <w:proofErr w:type="gramEnd"/>
            <w:r>
              <w:rPr>
                <w:rFonts w:ascii="Tahoma" w:hAnsi="Tahoma"/>
              </w:rPr>
              <w:t xml:space="preserve"> dotazione alla singole classi, specialmente dove sono indispensabili  strumenti compensativi</w:t>
            </w:r>
          </w:p>
          <w:p w:rsidR="00BD3D5E" w:rsidRDefault="008152F4">
            <w:pPr>
              <w:numPr>
                <w:ilvl w:val="0"/>
                <w:numId w:val="32"/>
              </w:numPr>
              <w:jc w:val="both"/>
              <w:rPr>
                <w:rFonts w:ascii="Tahoma" w:hAnsi="Tahoma"/>
              </w:rPr>
            </w:pPr>
            <w:r>
              <w:rPr>
                <w:rFonts w:ascii="Tahoma" w:hAnsi="Tahoma"/>
              </w:rPr>
              <w:t xml:space="preserve">Risorse specifiche per l’inserimento e l’integrazione degli alunni di nazionalità romena (senza fissa dimora) e l’organizzazione di laboratori linguistici </w:t>
            </w:r>
          </w:p>
          <w:p w:rsidR="00BD3D5E" w:rsidRDefault="008152F4">
            <w:pPr>
              <w:numPr>
                <w:ilvl w:val="0"/>
                <w:numId w:val="32"/>
              </w:numPr>
              <w:jc w:val="both"/>
              <w:rPr>
                <w:rFonts w:ascii="Tahoma" w:hAnsi="Tahoma"/>
              </w:rPr>
            </w:pPr>
            <w:r>
              <w:rPr>
                <w:rFonts w:ascii="Tahoma" w:hAnsi="Tahoma"/>
              </w:rPr>
              <w:t>Risorse per la mediazione linguistico culturale e traduzione di documenti nelle lingue comunitarie ed extracomunitarie</w:t>
            </w:r>
          </w:p>
          <w:p w:rsidR="00BD3D5E" w:rsidRDefault="008152F4">
            <w:pPr>
              <w:numPr>
                <w:ilvl w:val="0"/>
                <w:numId w:val="32"/>
              </w:numPr>
              <w:jc w:val="both"/>
              <w:rPr>
                <w:rFonts w:ascii="Tahoma" w:hAnsi="Tahoma"/>
              </w:rPr>
            </w:pPr>
            <w:r>
              <w:rPr>
                <w:rFonts w:ascii="Tahoma" w:hAnsi="Tahoma"/>
              </w:rPr>
              <w:t>Definizione di nuove intese con i servizi socio-sanitari</w:t>
            </w:r>
          </w:p>
          <w:p w:rsidR="00BD3D5E" w:rsidRDefault="008152F4">
            <w:pPr>
              <w:numPr>
                <w:ilvl w:val="0"/>
                <w:numId w:val="32"/>
              </w:numPr>
              <w:jc w:val="both"/>
              <w:rPr>
                <w:rFonts w:ascii="Tahoma" w:hAnsi="Tahoma"/>
              </w:rPr>
            </w:pPr>
            <w:r>
              <w:rPr>
                <w:rFonts w:ascii="Tahoma" w:hAnsi="Tahoma"/>
              </w:rPr>
              <w:t>Costituzione di reti di scuole in tema di inclusività</w:t>
            </w:r>
          </w:p>
          <w:p w:rsidR="00BD3D5E" w:rsidRDefault="008152F4">
            <w:pPr>
              <w:numPr>
                <w:ilvl w:val="0"/>
                <w:numId w:val="32"/>
              </w:numPr>
              <w:jc w:val="both"/>
              <w:rPr>
                <w:rFonts w:ascii="Tahoma" w:hAnsi="Tahoma"/>
              </w:rPr>
            </w:pPr>
            <w:r>
              <w:rPr>
                <w:rFonts w:ascii="Tahoma" w:hAnsi="Tahoma"/>
              </w:rPr>
              <w:t>Costituzioni di rapporti con CTS per consulenze e relazioni d’intesa.</w:t>
            </w:r>
          </w:p>
        </w:tc>
      </w:tr>
      <w:tr w:rsidR="00BD3D5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505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D5E" w:rsidRDefault="008152F4">
            <w:pPr>
              <w:tabs>
                <w:tab w:val="left" w:pos="720"/>
              </w:tabs>
              <w:jc w:val="both"/>
              <w:rPr>
                <w:rFonts w:ascii="Tahoma" w:eastAsia="Tahoma" w:hAnsi="Tahoma" w:cs="Tahoma"/>
                <w:b/>
                <w:bCs/>
              </w:rPr>
            </w:pPr>
            <w:r>
              <w:rPr>
                <w:rFonts w:ascii="Tahoma" w:hAnsi="Tahoma"/>
                <w:b/>
                <w:bCs/>
                <w:shd w:val="clear" w:color="auto" w:fill="EEECE1"/>
              </w:rPr>
              <w:lastRenderedPageBreak/>
              <w:t>Attenzione dedicata alle fasi di transizione che scandiscono l’ingresso nel sistema scolastico, la continuità tra i diversi ordini di scuola e il successivo inserimento lavorativo</w:t>
            </w:r>
            <w:r>
              <w:rPr>
                <w:rFonts w:ascii="Tahoma" w:hAnsi="Tahoma"/>
                <w:b/>
                <w:bCs/>
              </w:rPr>
              <w:t>.</w:t>
            </w:r>
          </w:p>
          <w:p w:rsidR="00BD3D5E" w:rsidRDefault="008152F4">
            <w:pPr>
              <w:pStyle w:val="Titolo4"/>
              <w:jc w:val="both"/>
              <w:rPr>
                <w:rFonts w:ascii="Tahoma" w:eastAsia="Tahoma" w:hAnsi="Tahoma" w:cs="Tahoma"/>
                <w:sz w:val="24"/>
                <w:szCs w:val="24"/>
              </w:rPr>
            </w:pPr>
            <w:r>
              <w:rPr>
                <w:rFonts w:ascii="Tahoma" w:hAnsi="Tahoma"/>
                <w:sz w:val="24"/>
                <w:szCs w:val="24"/>
              </w:rPr>
              <w:t xml:space="preserve">Notevole importanza viene data all'accoglienza: così per i futuri alunni vengono </w:t>
            </w:r>
            <w:proofErr w:type="gramStart"/>
            <w:r>
              <w:rPr>
                <w:rFonts w:ascii="Tahoma" w:hAnsi="Tahoma"/>
                <w:sz w:val="24"/>
                <w:szCs w:val="24"/>
              </w:rPr>
              <w:t>realizzati  progetti</w:t>
            </w:r>
            <w:proofErr w:type="gramEnd"/>
            <w:r>
              <w:rPr>
                <w:rFonts w:ascii="Tahoma" w:hAnsi="Tahoma"/>
                <w:sz w:val="24"/>
                <w:szCs w:val="24"/>
              </w:rPr>
              <w:t xml:space="preserve"> di continuità, in modo che, in accordo con le famiglie e gli insegnanti, essi possano vivere con minore ansia il passaggio fra i diversi ordini di scuola.</w:t>
            </w:r>
          </w:p>
          <w:p w:rsidR="00BD3D5E" w:rsidRDefault="008152F4">
            <w:pPr>
              <w:pStyle w:val="Titolo4"/>
              <w:tabs>
                <w:tab w:val="left" w:pos="720"/>
              </w:tabs>
              <w:jc w:val="both"/>
              <w:rPr>
                <w:rFonts w:ascii="Tahoma" w:eastAsia="Tahoma" w:hAnsi="Tahoma" w:cs="Tahoma"/>
                <w:sz w:val="24"/>
                <w:szCs w:val="24"/>
              </w:rPr>
            </w:pPr>
            <w:r>
              <w:rPr>
                <w:rFonts w:ascii="Tahoma" w:hAnsi="Tahoma"/>
                <w:sz w:val="24"/>
                <w:szCs w:val="24"/>
              </w:rPr>
              <w:t>Valutate quindi le disabilità e i bisogni educativi speciali presenti, la Commissione Formazione Classi provvederà al loro inserimento nella classe più adatta.</w:t>
            </w:r>
          </w:p>
          <w:p w:rsidR="00BD3D5E" w:rsidRDefault="008152F4">
            <w:pPr>
              <w:pStyle w:val="Titolo4"/>
              <w:jc w:val="both"/>
              <w:rPr>
                <w:rFonts w:ascii="Tahoma" w:eastAsia="Tahoma" w:hAnsi="Tahoma" w:cs="Tahoma"/>
                <w:sz w:val="24"/>
                <w:szCs w:val="24"/>
              </w:rPr>
            </w:pPr>
            <w:r>
              <w:rPr>
                <w:rFonts w:ascii="Tahoma" w:hAnsi="Tahoma"/>
                <w:sz w:val="24"/>
                <w:szCs w:val="24"/>
              </w:rPr>
              <w:t xml:space="preserve">Il PAI che si intende proporre trova il suo sfondo integratore nel concetto di "continuità". Tale concetto si traduce nel sostenere l'alunno nella crescita personale e formativa. </w:t>
            </w:r>
          </w:p>
          <w:p w:rsidR="00BD3D5E" w:rsidRDefault="008152F4">
            <w:pPr>
              <w:pStyle w:val="Titolo4"/>
              <w:jc w:val="both"/>
              <w:rPr>
                <w:rFonts w:ascii="Tahoma" w:eastAsia="Tahoma" w:hAnsi="Tahoma" w:cs="Tahoma"/>
                <w:sz w:val="24"/>
                <w:szCs w:val="24"/>
              </w:rPr>
            </w:pPr>
            <w:r>
              <w:rPr>
                <w:rFonts w:ascii="Tahoma" w:hAnsi="Tahoma"/>
                <w:sz w:val="24"/>
                <w:szCs w:val="24"/>
              </w:rPr>
              <w:t xml:space="preserve">Fondamentale risulta essere l'Orientamento inteso come processo funzionale a dotare le persone di competenze che le rendano capaci di fare scelte consapevoli dotandole di un senso di autoefficacia (empowerment) con conseguente percezione della propria "capacità".  L'obiettivo prioritario che sostiene l'intera progettazione è permettere alle persone di "sviluppare un proprio progetto di vita futura". </w:t>
            </w:r>
          </w:p>
          <w:p w:rsidR="00BD3D5E" w:rsidRDefault="008152F4">
            <w:pPr>
              <w:pStyle w:val="Titolo4"/>
              <w:jc w:val="both"/>
            </w:pPr>
            <w:r>
              <w:rPr>
                <w:rFonts w:ascii="Tahoma" w:hAnsi="Tahoma"/>
                <w:sz w:val="24"/>
                <w:szCs w:val="24"/>
              </w:rPr>
              <w:t>Nel corso dell’anno scolastico 2016/2017 sono stati realizzati percorsi di orientamento per le classi seconde della scuola secondaria di I grado e incontri nelle classi e uno sportello di orientamento per gli studenti delle classi terze.</w:t>
            </w:r>
          </w:p>
        </w:tc>
      </w:tr>
    </w:tbl>
    <w:p w:rsidR="00BD3D5E" w:rsidRDefault="00BD3D5E">
      <w:pPr>
        <w:widowControl w:val="0"/>
      </w:pPr>
    </w:p>
    <w:p w:rsidR="00BD3D5E" w:rsidRDefault="00BD3D5E">
      <w:pPr>
        <w:rPr>
          <w:rFonts w:ascii="Tahoma" w:eastAsia="Tahoma" w:hAnsi="Tahoma" w:cs="Tahoma"/>
          <w:b/>
          <w:bCs/>
          <w:sz w:val="20"/>
          <w:szCs w:val="20"/>
        </w:rPr>
      </w:pPr>
    </w:p>
    <w:p w:rsidR="00BD3D5E" w:rsidRDefault="008152F4">
      <w:pPr>
        <w:rPr>
          <w:rFonts w:ascii="Tahoma" w:eastAsia="Tahoma" w:hAnsi="Tahoma" w:cs="Tahoma"/>
          <w:b/>
          <w:bCs/>
          <w:sz w:val="20"/>
          <w:szCs w:val="20"/>
        </w:rPr>
      </w:pPr>
      <w:r>
        <w:rPr>
          <w:rFonts w:ascii="Tahoma" w:hAnsi="Tahoma"/>
          <w:b/>
          <w:bCs/>
          <w:sz w:val="20"/>
          <w:szCs w:val="20"/>
        </w:rPr>
        <w:t>Approvato dal Gruppo di Lavoro per l’Inclusione in data 21/06/2017</w:t>
      </w:r>
    </w:p>
    <w:p w:rsidR="00BD3D5E" w:rsidRDefault="008152F4">
      <w:r>
        <w:rPr>
          <w:rFonts w:ascii="Tahoma" w:hAnsi="Tahoma"/>
          <w:b/>
          <w:bCs/>
          <w:sz w:val="20"/>
          <w:szCs w:val="20"/>
        </w:rPr>
        <w:t>Deliberato dal Collegio dei Docenti in data 29/06/2017</w:t>
      </w:r>
    </w:p>
    <w:sectPr w:rsidR="00BD3D5E">
      <w:headerReference w:type="default" r:id="rId8"/>
      <w:footerReference w:type="default" r:id="rId9"/>
      <w:pgSz w:w="11900" w:h="16840"/>
      <w:pgMar w:top="1080" w:right="1134" w:bottom="72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80" w:rsidRDefault="00DA5A80">
      <w:r>
        <w:separator/>
      </w:r>
    </w:p>
  </w:endnote>
  <w:endnote w:type="continuationSeparator" w:id="0">
    <w:p w:rsidR="00DA5A80" w:rsidRDefault="00D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5E" w:rsidRDefault="00BD3D5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80" w:rsidRDefault="00DA5A80">
      <w:r>
        <w:separator/>
      </w:r>
    </w:p>
  </w:footnote>
  <w:footnote w:type="continuationSeparator" w:id="0">
    <w:p w:rsidR="00DA5A80" w:rsidRDefault="00DA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5E" w:rsidRDefault="00BD3D5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21F"/>
    <w:multiLevelType w:val="hybridMultilevel"/>
    <w:tmpl w:val="01B83B26"/>
    <w:lvl w:ilvl="0" w:tplc="98F0CB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E4506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564296">
      <w:start w:val="1"/>
      <w:numFmt w:val="lowerRoman"/>
      <w:lvlText w:val="%3."/>
      <w:lvlJc w:val="left"/>
      <w:pPr>
        <w:tabs>
          <w:tab w:val="left" w:pos="720"/>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40FA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E68D9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8C1508">
      <w:start w:val="1"/>
      <w:numFmt w:val="lowerRoman"/>
      <w:lvlText w:val="%6."/>
      <w:lvlJc w:val="left"/>
      <w:pPr>
        <w:tabs>
          <w:tab w:val="left" w:pos="720"/>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2500FE7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1C7DE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1EED46">
      <w:start w:val="1"/>
      <w:numFmt w:val="lowerRoman"/>
      <w:lvlText w:val="%9."/>
      <w:lvlJc w:val="left"/>
      <w:pPr>
        <w:tabs>
          <w:tab w:val="left" w:pos="720"/>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E86F2D"/>
    <w:multiLevelType w:val="hybridMultilevel"/>
    <w:tmpl w:val="E070E8D4"/>
    <w:lvl w:ilvl="0" w:tplc="CEE82554">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58F4C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ADDC3B80">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FB6E63F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3DCC239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6F8490F4">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6B40F30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2482EF3C">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56E4F15A">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832701"/>
    <w:multiLevelType w:val="hybridMultilevel"/>
    <w:tmpl w:val="26BED1E6"/>
    <w:lvl w:ilvl="0" w:tplc="0604192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58CD8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54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63BB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561D30">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1A7418">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C87D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6415E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8631C6">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DE0E9E"/>
    <w:multiLevelType w:val="hybridMultilevel"/>
    <w:tmpl w:val="E9D88304"/>
    <w:lvl w:ilvl="0" w:tplc="B7D615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76EC7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782E9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ACB2F0">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A82EA">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FAEA5A">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6AE26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203BE8">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5C309A">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AC19F5"/>
    <w:multiLevelType w:val="hybridMultilevel"/>
    <w:tmpl w:val="16066972"/>
    <w:lvl w:ilvl="0" w:tplc="B718BE02">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30EB4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B880A49C">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92A8C18A">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3D06613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D5EA0668">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2006CED0">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B53A03A2">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B90EC1A2">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4B749E"/>
    <w:multiLevelType w:val="hybridMultilevel"/>
    <w:tmpl w:val="2A708016"/>
    <w:lvl w:ilvl="0" w:tplc="39CCAA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CAC2F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786F86">
      <w:start w:val="1"/>
      <w:numFmt w:val="lowerRoman"/>
      <w:lvlText w:val="%3."/>
      <w:lvlJc w:val="left"/>
      <w:pPr>
        <w:tabs>
          <w:tab w:val="left" w:pos="720"/>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D77C36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022E1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28AE28">
      <w:start w:val="1"/>
      <w:numFmt w:val="lowerRoman"/>
      <w:lvlText w:val="%6."/>
      <w:lvlJc w:val="left"/>
      <w:pPr>
        <w:tabs>
          <w:tab w:val="left" w:pos="720"/>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DB90AA7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74742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0E03BA">
      <w:start w:val="1"/>
      <w:numFmt w:val="lowerRoman"/>
      <w:lvlText w:val="%9."/>
      <w:lvlJc w:val="left"/>
      <w:pPr>
        <w:tabs>
          <w:tab w:val="left" w:pos="720"/>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252FB5"/>
    <w:multiLevelType w:val="hybridMultilevel"/>
    <w:tmpl w:val="EEF032C4"/>
    <w:lvl w:ilvl="0" w:tplc="190076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9AB6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94121C">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076A0">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900954">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08472">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98CBC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F0185A">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EC12E">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F7D81"/>
    <w:multiLevelType w:val="hybridMultilevel"/>
    <w:tmpl w:val="36D61C16"/>
    <w:lvl w:ilvl="0" w:tplc="006206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DE22F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DC5B2C">
      <w:start w:val="1"/>
      <w:numFmt w:val="lowerRoman"/>
      <w:lvlText w:val="%3."/>
      <w:lvlJc w:val="left"/>
      <w:pPr>
        <w:tabs>
          <w:tab w:val="left" w:pos="720"/>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3332708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88737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0A74DA">
      <w:start w:val="1"/>
      <w:numFmt w:val="lowerRoman"/>
      <w:lvlText w:val="%6."/>
      <w:lvlJc w:val="left"/>
      <w:pPr>
        <w:tabs>
          <w:tab w:val="left" w:pos="720"/>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581A5E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5EAFD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14F80C">
      <w:start w:val="1"/>
      <w:numFmt w:val="lowerRoman"/>
      <w:lvlText w:val="%9."/>
      <w:lvlJc w:val="left"/>
      <w:pPr>
        <w:tabs>
          <w:tab w:val="left" w:pos="720"/>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EC1373"/>
    <w:multiLevelType w:val="hybridMultilevel"/>
    <w:tmpl w:val="AC166A6C"/>
    <w:lvl w:ilvl="0" w:tplc="29005374">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909772">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614642E8">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3B4405A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1D92D1EE">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1D86DE32">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AC14F61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B5760356">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4E9C17E2">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6E162A"/>
    <w:multiLevelType w:val="hybridMultilevel"/>
    <w:tmpl w:val="DBFC0E62"/>
    <w:lvl w:ilvl="0" w:tplc="343E9E6C">
      <w:start w:val="1"/>
      <w:numFmt w:val="bullet"/>
      <w:lvlText w:val="•"/>
      <w:lvlJc w:val="left"/>
      <w:pPr>
        <w:tabs>
          <w:tab w:val="num" w:pos="1416"/>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6F9E0">
      <w:start w:val="1"/>
      <w:numFmt w:val="bullet"/>
      <w:lvlText w:val="o"/>
      <w:lvlJc w:val="left"/>
      <w:pPr>
        <w:tabs>
          <w:tab w:val="num" w:pos="2136"/>
        </w:tabs>
        <w:ind w:left="1440" w:firstLine="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25460">
      <w:start w:val="1"/>
      <w:numFmt w:val="bullet"/>
      <w:lvlText w:val="▪"/>
      <w:lvlJc w:val="left"/>
      <w:pPr>
        <w:tabs>
          <w:tab w:val="num" w:pos="2856"/>
        </w:tabs>
        <w:ind w:left="2160" w:firstLine="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4577C">
      <w:start w:val="1"/>
      <w:numFmt w:val="bullet"/>
      <w:lvlText w:val="•"/>
      <w:lvlJc w:val="left"/>
      <w:pPr>
        <w:tabs>
          <w:tab w:val="num" w:pos="3576"/>
        </w:tabs>
        <w:ind w:left="2880" w:firstLine="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641AF8">
      <w:start w:val="1"/>
      <w:numFmt w:val="bullet"/>
      <w:lvlText w:val="o"/>
      <w:lvlJc w:val="left"/>
      <w:pPr>
        <w:tabs>
          <w:tab w:val="num" w:pos="4296"/>
        </w:tabs>
        <w:ind w:left="3600" w:firstLine="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CA3D54">
      <w:start w:val="1"/>
      <w:numFmt w:val="bullet"/>
      <w:lvlText w:val="▪"/>
      <w:lvlJc w:val="left"/>
      <w:pPr>
        <w:tabs>
          <w:tab w:val="num" w:pos="5016"/>
        </w:tabs>
        <w:ind w:left="4320" w:firstLine="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B83046">
      <w:start w:val="1"/>
      <w:numFmt w:val="bullet"/>
      <w:lvlText w:val="•"/>
      <w:lvlJc w:val="left"/>
      <w:pPr>
        <w:tabs>
          <w:tab w:val="num" w:pos="5736"/>
        </w:tabs>
        <w:ind w:left="5040" w:firstLine="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C3C22">
      <w:start w:val="1"/>
      <w:numFmt w:val="bullet"/>
      <w:lvlText w:val="o"/>
      <w:lvlJc w:val="left"/>
      <w:pPr>
        <w:tabs>
          <w:tab w:val="num" w:pos="6456"/>
        </w:tabs>
        <w:ind w:left="5760" w:firstLine="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602EE2">
      <w:start w:val="1"/>
      <w:numFmt w:val="bullet"/>
      <w:lvlText w:val="▪"/>
      <w:lvlJc w:val="left"/>
      <w:pPr>
        <w:tabs>
          <w:tab w:val="num" w:pos="7176"/>
        </w:tabs>
        <w:ind w:left="6480" w:firstLine="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DB01A8"/>
    <w:multiLevelType w:val="hybridMultilevel"/>
    <w:tmpl w:val="5BDA561E"/>
    <w:lvl w:ilvl="0" w:tplc="5642BA1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E2EB9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D2C3A0">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68A5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F2D956">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56B818">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29B0">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2EAEF4">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4541E">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985315"/>
    <w:multiLevelType w:val="hybridMultilevel"/>
    <w:tmpl w:val="04487CAC"/>
    <w:lvl w:ilvl="0" w:tplc="3AEE32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38C3A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10FCF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A4813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E0EB0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709F38">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E5C2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166D2C">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0836A">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DF1DAF"/>
    <w:multiLevelType w:val="hybridMultilevel"/>
    <w:tmpl w:val="11D0B46C"/>
    <w:lvl w:ilvl="0" w:tplc="31B2C53A">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7ACE3C">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6D5CDB06">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08EA3F2C">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9EF8AE">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1F4FC5A">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D166C456">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658BA3A">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EA44D856">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3634ED"/>
    <w:multiLevelType w:val="hybridMultilevel"/>
    <w:tmpl w:val="478C583E"/>
    <w:lvl w:ilvl="0" w:tplc="BD96D4B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78F70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0C8DDC">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6421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8875F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4FC08">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23DF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9EBC1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27ACA">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1B0FFF"/>
    <w:multiLevelType w:val="hybridMultilevel"/>
    <w:tmpl w:val="A802D502"/>
    <w:lvl w:ilvl="0" w:tplc="5268E66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9A2E0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6614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8482CC">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12706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AE8392">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031E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847FBA">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2E714C">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D65ACD"/>
    <w:multiLevelType w:val="hybridMultilevel"/>
    <w:tmpl w:val="747296E2"/>
    <w:lvl w:ilvl="0" w:tplc="E49E44EC">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0CBF7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0162443E">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4A3654A2">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1FD0F38A">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9BF6B810">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B62EA1B6">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8063DCA">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6589E">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8508C0"/>
    <w:multiLevelType w:val="hybridMultilevel"/>
    <w:tmpl w:val="DAC2F186"/>
    <w:lvl w:ilvl="0" w:tplc="3524F7C2">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0AE32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F4EC9282">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0BF87DAE">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0EA2AC10">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4E7C40B4">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887A29F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0D7006A2">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EC68D62E">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4C5FBF"/>
    <w:multiLevelType w:val="hybridMultilevel"/>
    <w:tmpl w:val="EA08EF22"/>
    <w:lvl w:ilvl="0" w:tplc="85822ECA">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FAC1E2">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A45007A8">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38B4B50E">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CCE39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536C696">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1D6E544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6B482E1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9F447F5E">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2D2C7B"/>
    <w:multiLevelType w:val="hybridMultilevel"/>
    <w:tmpl w:val="478A09EC"/>
    <w:lvl w:ilvl="0" w:tplc="1D7A47D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8458E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08280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16A69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04A29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4E2856">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4A4A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2C85E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CA882">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B9187B"/>
    <w:multiLevelType w:val="hybridMultilevel"/>
    <w:tmpl w:val="B5A63AF8"/>
    <w:lvl w:ilvl="0" w:tplc="93326AC0">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E4BCD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8A3203A6">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396C436E">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79EA22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9C4CAD6C">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AF32AFAE">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21EB1A8">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F83C998C">
      <w:start w:val="1"/>
      <w:numFmt w:val="lowerRoman"/>
      <w:lvlText w:val="%9."/>
      <w:lvlJc w:val="left"/>
      <w:pPr>
        <w:tabs>
          <w:tab w:val="num" w:pos="6372"/>
        </w:tabs>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D8035B"/>
    <w:multiLevelType w:val="hybridMultilevel"/>
    <w:tmpl w:val="D4A2FF18"/>
    <w:lvl w:ilvl="0" w:tplc="C5F2652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32E8D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AA432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405BF0">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CC9DCA">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498D4">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EC478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9A3DF2">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68DBD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3553F5"/>
    <w:multiLevelType w:val="hybridMultilevel"/>
    <w:tmpl w:val="426A6104"/>
    <w:lvl w:ilvl="0" w:tplc="4D3C887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3044A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215F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46195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66834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6A37E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70B83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7E7A0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2C7A9C">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68090E"/>
    <w:multiLevelType w:val="hybridMultilevel"/>
    <w:tmpl w:val="219A6150"/>
    <w:lvl w:ilvl="0" w:tplc="9218333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88F17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566A1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FC85E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F21CA0">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FCDCD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63BB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B4E3C56">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E5712">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5"/>
  </w:num>
  <w:num w:numId="3">
    <w:abstractNumId w:val="13"/>
  </w:num>
  <w:num w:numId="4">
    <w:abstractNumId w:val="2"/>
  </w:num>
  <w:num w:numId="5">
    <w:abstractNumId w:val="3"/>
  </w:num>
  <w:num w:numId="6">
    <w:abstractNumId w:val="0"/>
  </w:num>
  <w:num w:numId="7">
    <w:abstractNumId w:val="0"/>
    <w:lvlOverride w:ilvl="0">
      <w:startOverride w:val="2"/>
    </w:lvlOverride>
  </w:num>
  <w:num w:numId="8">
    <w:abstractNumId w:val="11"/>
  </w:num>
  <w:num w:numId="9">
    <w:abstractNumId w:val="21"/>
  </w:num>
  <w:num w:numId="10">
    <w:abstractNumId w:val="6"/>
  </w:num>
  <w:num w:numId="11">
    <w:abstractNumId w:val="18"/>
  </w:num>
  <w:num w:numId="12">
    <w:abstractNumId w:val="7"/>
  </w:num>
  <w:num w:numId="13">
    <w:abstractNumId w:val="7"/>
    <w:lvlOverride w:ilvl="0">
      <w:startOverride w:val="3"/>
    </w:lvlOverride>
  </w:num>
  <w:num w:numId="14">
    <w:abstractNumId w:val="14"/>
  </w:num>
  <w:num w:numId="15">
    <w:abstractNumId w:val="22"/>
  </w:num>
  <w:num w:numId="16">
    <w:abstractNumId w:val="20"/>
  </w:num>
  <w:num w:numId="17">
    <w:abstractNumId w:val="10"/>
  </w:num>
  <w:num w:numId="18">
    <w:abstractNumId w:val="12"/>
  </w:num>
  <w:num w:numId="19">
    <w:abstractNumId w:val="12"/>
    <w:lvlOverride w:ilvl="0">
      <w:startOverride w:val="2"/>
    </w:lvlOverride>
  </w:num>
  <w:num w:numId="20">
    <w:abstractNumId w:val="4"/>
  </w:num>
  <w:num w:numId="21">
    <w:abstractNumId w:val="4"/>
    <w:lvlOverride w:ilvl="0">
      <w:startOverride w:val="3"/>
    </w:lvlOverride>
  </w:num>
  <w:num w:numId="22">
    <w:abstractNumId w:val="1"/>
  </w:num>
  <w:num w:numId="23">
    <w:abstractNumId w:val="1"/>
    <w:lvlOverride w:ilvl="0">
      <w:startOverride w:val="4"/>
    </w:lvlOverride>
  </w:num>
  <w:num w:numId="24">
    <w:abstractNumId w:val="17"/>
  </w:num>
  <w:num w:numId="25">
    <w:abstractNumId w:val="17"/>
    <w:lvlOverride w:ilvl="0">
      <w:startOverride w:val="5"/>
    </w:lvlOverride>
  </w:num>
  <w:num w:numId="26">
    <w:abstractNumId w:val="16"/>
  </w:num>
  <w:num w:numId="27">
    <w:abstractNumId w:val="16"/>
    <w:lvlOverride w:ilvl="0">
      <w:startOverride w:val="6"/>
    </w:lvlOverride>
  </w:num>
  <w:num w:numId="28">
    <w:abstractNumId w:val="8"/>
  </w:num>
  <w:num w:numId="29">
    <w:abstractNumId w:val="8"/>
    <w:lvlOverride w:ilvl="0">
      <w:startOverride w:val="7"/>
    </w:lvlOverride>
  </w:num>
  <w:num w:numId="30">
    <w:abstractNumId w:val="15"/>
  </w:num>
  <w:num w:numId="31">
    <w:abstractNumId w:val="15"/>
    <w:lvlOverride w:ilvl="0">
      <w:startOverride w:val="8"/>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5E"/>
    <w:rsid w:val="000340DB"/>
    <w:rsid w:val="00083F7E"/>
    <w:rsid w:val="00203CF4"/>
    <w:rsid w:val="002347FD"/>
    <w:rsid w:val="003831A0"/>
    <w:rsid w:val="003D2C76"/>
    <w:rsid w:val="00555F84"/>
    <w:rsid w:val="00703BF2"/>
    <w:rsid w:val="008152F4"/>
    <w:rsid w:val="00A103EF"/>
    <w:rsid w:val="00B20EC4"/>
    <w:rsid w:val="00B86209"/>
    <w:rsid w:val="00BA715C"/>
    <w:rsid w:val="00BD3D5E"/>
    <w:rsid w:val="00C421A4"/>
    <w:rsid w:val="00C6331F"/>
    <w:rsid w:val="00C83038"/>
    <w:rsid w:val="00C84778"/>
    <w:rsid w:val="00CA62C6"/>
    <w:rsid w:val="00D7207B"/>
    <w:rsid w:val="00DA5A80"/>
    <w:rsid w:val="00E11C8C"/>
    <w:rsid w:val="00E408BA"/>
    <w:rsid w:val="00EB1662"/>
    <w:rsid w:val="00EC4C16"/>
    <w:rsid w:val="00FB32BB"/>
    <w:rsid w:val="00FC3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2DC6"/>
  <w15:docId w15:val="{0F260BBC-7697-49FA-9E9B-DDA91B9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cs="Arial Unicode MS"/>
      <w:color w:val="000000"/>
      <w:sz w:val="24"/>
      <w:szCs w:val="24"/>
      <w:u w:color="000000"/>
    </w:rPr>
  </w:style>
  <w:style w:type="paragraph" w:styleId="Titolo4">
    <w:name w:val="heading 4"/>
    <w:pPr>
      <w:outlineLvl w:val="3"/>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Didefault">
    <w:name w:val="Di default"/>
    <w:rPr>
      <w:rFonts w:ascii="Helvetica" w:hAnsi="Helvetica" w:cs="Arial Unicode MS"/>
      <w:color w:val="000000"/>
      <w:sz w:val="22"/>
      <w:szCs w:val="22"/>
    </w:rPr>
  </w:style>
  <w:style w:type="paragraph" w:customStyle="1" w:styleId="Default">
    <w:name w:val="Default"/>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4121</Words>
  <Characters>23491</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 Gallo</cp:lastModifiedBy>
  <cp:revision>23</cp:revision>
  <dcterms:created xsi:type="dcterms:W3CDTF">2017-06-23T06:23:00Z</dcterms:created>
  <dcterms:modified xsi:type="dcterms:W3CDTF">2017-06-26T06:19:00Z</dcterms:modified>
</cp:coreProperties>
</file>